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983753B"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813145">
        <w:rPr>
          <w:rFonts w:ascii="Arial" w:eastAsia="MS Mincho" w:hAnsi="Arial"/>
          <w:b/>
          <w:sz w:val="24"/>
          <w:szCs w:val="24"/>
          <w:lang w:val="en-GB" w:eastAsia="x-none"/>
        </w:rPr>
        <w:t>-RAN WG2 Meeting #103</w:t>
      </w:r>
      <w:r w:rsidR="00186F35">
        <w:rPr>
          <w:rFonts w:ascii="Arial" w:eastAsia="MS Mincho" w:hAnsi="Arial"/>
          <w:b/>
          <w:sz w:val="24"/>
          <w:szCs w:val="24"/>
          <w:lang w:val="en-GB" w:eastAsia="x-none"/>
        </w:rPr>
        <w:t>bis</w:t>
      </w:r>
      <w:r w:rsidR="00813145">
        <w:rPr>
          <w:rFonts w:ascii="Arial" w:eastAsia="MS Mincho" w:hAnsi="Arial"/>
          <w:b/>
          <w:sz w:val="24"/>
          <w:szCs w:val="24"/>
          <w:lang w:val="en-GB" w:eastAsia="x-none"/>
        </w:rPr>
        <w:tab/>
        <w:t>R2-18</w:t>
      </w:r>
      <w:r w:rsidR="005A1097" w:rsidRPr="005A1097">
        <w:rPr>
          <w:rFonts w:ascii="Arial" w:eastAsia="MS Mincho" w:hAnsi="Arial"/>
          <w:b/>
          <w:sz w:val="24"/>
          <w:szCs w:val="24"/>
          <w:lang w:val="en-GB" w:eastAsia="x-none"/>
        </w:rPr>
        <w:t>13811</w:t>
      </w:r>
    </w:p>
    <w:p w14:paraId="6877EE3A" w14:textId="7786D76C" w:rsidR="00895250" w:rsidRPr="00895250" w:rsidRDefault="00186F3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Chengdu, China</w:t>
      </w:r>
      <w:r w:rsidR="00895250" w:rsidRPr="00895250">
        <w:rPr>
          <w:rFonts w:ascii="Arial" w:eastAsia="MS Mincho" w:hAnsi="Arial"/>
          <w:b/>
          <w:sz w:val="24"/>
          <w:szCs w:val="24"/>
          <w:lang w:val="en-GB" w:eastAsia="x-none"/>
        </w:rPr>
        <w:t xml:space="preserve">, </w:t>
      </w:r>
      <w:r w:rsidR="00534056">
        <w:rPr>
          <w:rFonts w:ascii="Arial" w:eastAsia="MS Mincho" w:hAnsi="Arial"/>
          <w:b/>
          <w:sz w:val="24"/>
          <w:szCs w:val="24"/>
          <w:lang w:val="en-GB" w:eastAsia="x-none"/>
        </w:rPr>
        <w:t>8</w:t>
      </w:r>
      <w:r w:rsidR="00534056" w:rsidRPr="00534056">
        <w:rPr>
          <w:rFonts w:ascii="Arial" w:eastAsia="MS Mincho" w:hAnsi="Arial"/>
          <w:b/>
          <w:sz w:val="24"/>
          <w:szCs w:val="24"/>
          <w:vertAlign w:val="superscript"/>
          <w:lang w:val="en-GB" w:eastAsia="x-none"/>
        </w:rPr>
        <w:t>th</w:t>
      </w:r>
      <w:r>
        <w:rPr>
          <w:rFonts w:ascii="Arial" w:eastAsia="MS Mincho" w:hAnsi="Arial"/>
          <w:b/>
          <w:sz w:val="24"/>
          <w:szCs w:val="24"/>
          <w:lang w:val="en-GB" w:eastAsia="x-none"/>
        </w:rPr>
        <w:t>-</w:t>
      </w:r>
      <w:r w:rsidR="00534056">
        <w:rPr>
          <w:rFonts w:ascii="Arial" w:eastAsia="MS Mincho" w:hAnsi="Arial"/>
          <w:b/>
          <w:sz w:val="24"/>
          <w:szCs w:val="24"/>
          <w:lang w:val="en-GB" w:eastAsia="x-none"/>
        </w:rPr>
        <w:t>12</w:t>
      </w:r>
      <w:r w:rsidR="00534056" w:rsidRPr="00534056">
        <w:rPr>
          <w:rFonts w:ascii="Arial" w:eastAsia="MS Mincho" w:hAnsi="Arial"/>
          <w:b/>
          <w:sz w:val="24"/>
          <w:szCs w:val="24"/>
          <w:vertAlign w:val="superscript"/>
          <w:lang w:val="en-GB" w:eastAsia="x-none"/>
        </w:rPr>
        <w:t>nd</w:t>
      </w:r>
      <w:r>
        <w:rPr>
          <w:rFonts w:ascii="Arial" w:eastAsia="MS Mincho" w:hAnsi="Arial"/>
          <w:b/>
          <w:sz w:val="24"/>
          <w:szCs w:val="24"/>
          <w:lang w:val="en-GB" w:eastAsia="x-none"/>
        </w:rPr>
        <w:t xml:space="preserve"> October</w:t>
      </w:r>
      <w:r w:rsidR="00895250" w:rsidRPr="00895250">
        <w:rPr>
          <w:rFonts w:ascii="Arial" w:eastAsia="MS Mincho" w:hAnsi="Arial"/>
          <w:b/>
          <w:sz w:val="24"/>
          <w:szCs w:val="24"/>
          <w:lang w:val="en-GB" w:eastAsia="x-none"/>
        </w:rPr>
        <w:t xml:space="preserve"> 2018</w:t>
      </w:r>
    </w:p>
    <w:p w14:paraId="41F9B491" w14:textId="49EFE19E" w:rsidR="0097167E" w:rsidRPr="000E3C08"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73DC5FA2"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F21723">
        <w:rPr>
          <w:rFonts w:ascii="Arial" w:hAnsi="Arial" w:cs="Arial"/>
          <w:szCs w:val="24"/>
        </w:rPr>
        <w:t>11</w:t>
      </w:r>
      <w:r w:rsidR="00186F35">
        <w:rPr>
          <w:rFonts w:ascii="Arial" w:hAnsi="Arial" w:cs="Arial"/>
          <w:szCs w:val="24"/>
        </w:rPr>
        <w:t>.</w:t>
      </w:r>
      <w:r w:rsidR="00F21723">
        <w:rPr>
          <w:rFonts w:ascii="Arial" w:hAnsi="Arial" w:cs="Arial"/>
          <w:szCs w:val="24"/>
        </w:rPr>
        <w:t>4.2</w:t>
      </w:r>
      <w:r w:rsidR="00B875B7">
        <w:rPr>
          <w:rFonts w:ascii="Arial" w:hAnsi="Arial" w:cs="Arial"/>
          <w:szCs w:val="24"/>
        </w:rPr>
        <w:t>.4</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572D82D4"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0E78B2">
        <w:rPr>
          <w:b/>
          <w:sz w:val="24"/>
          <w:lang w:val="en-GB"/>
        </w:rPr>
        <w:t>S</w:t>
      </w:r>
      <w:r w:rsidR="00534056" w:rsidRPr="00534056">
        <w:rPr>
          <w:b/>
          <w:sz w:val="24"/>
          <w:lang w:val="en-GB"/>
        </w:rPr>
        <w:t>cheduling</w:t>
      </w:r>
      <w:r w:rsidR="000E78B2">
        <w:rPr>
          <w:b/>
          <w:sz w:val="24"/>
          <w:lang w:val="en-GB"/>
        </w:rPr>
        <w:t xml:space="preserve"> and r</w:t>
      </w:r>
      <w:r w:rsidR="000E78B2" w:rsidRPr="000E78B2">
        <w:rPr>
          <w:b/>
          <w:sz w:val="24"/>
          <w:lang w:val="en-GB"/>
        </w:rPr>
        <w:t>esource allocation</w:t>
      </w:r>
      <w:r w:rsidR="00534056" w:rsidRPr="00534056">
        <w:rPr>
          <w:b/>
          <w:sz w:val="24"/>
          <w:lang w:val="en-GB"/>
        </w:rPr>
        <w:t xml:space="preserve"> principle</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1"/>
        <w:overflowPunct w:val="0"/>
        <w:autoSpaceDE w:val="0"/>
        <w:autoSpaceDN w:val="0"/>
        <w:adjustRightInd w:val="0"/>
        <w:rPr>
          <w:rFonts w:eastAsia="新細明體" w:cs="Arial"/>
        </w:rPr>
      </w:pPr>
      <w:r w:rsidRPr="000E3C08">
        <w:rPr>
          <w:rFonts w:eastAsia="新細明體" w:cs="Arial"/>
        </w:rPr>
        <w:t>Introduction</w:t>
      </w:r>
      <w:bookmarkStart w:id="2" w:name="OLE_LINK39"/>
      <w:bookmarkStart w:id="3" w:name="OLE_LINK38"/>
      <w:bookmarkStart w:id="4" w:name="OLE_LINK37"/>
    </w:p>
    <w:p w14:paraId="1AE1FCDE" w14:textId="111AA8B0" w:rsidR="00F21723" w:rsidRDefault="000F596A" w:rsidP="00820C96">
      <w:pPr>
        <w:spacing w:after="120"/>
        <w:jc w:val="both"/>
        <w:rPr>
          <w:rFonts w:ascii="Arial" w:hAnsi="Arial" w:cs="Arial"/>
          <w:sz w:val="20"/>
          <w:szCs w:val="20"/>
          <w:lang w:val="en-GB"/>
        </w:rPr>
      </w:pPr>
      <w:r>
        <w:rPr>
          <w:rFonts w:ascii="Arial" w:hAnsi="Arial" w:cs="Arial"/>
          <w:sz w:val="20"/>
          <w:szCs w:val="20"/>
          <w:lang w:val="en-GB"/>
        </w:rPr>
        <w:t>During discuss</w:t>
      </w:r>
      <w:r w:rsidR="00F21723">
        <w:rPr>
          <w:rFonts w:ascii="Arial" w:hAnsi="Arial" w:cs="Arial"/>
          <w:sz w:val="20"/>
          <w:szCs w:val="20"/>
          <w:lang w:val="en-GB"/>
        </w:rPr>
        <w:t>ion of the NR V2X SI, RAN1 have made following agreements about r</w:t>
      </w:r>
      <w:r w:rsidR="00F21723" w:rsidRPr="00F21723">
        <w:rPr>
          <w:rFonts w:ascii="Arial" w:hAnsi="Arial" w:cs="Arial"/>
          <w:sz w:val="20"/>
          <w:szCs w:val="20"/>
          <w:lang w:val="en-GB"/>
        </w:rPr>
        <w:t>esource allocation mechanism</w:t>
      </w:r>
      <w:r w:rsidR="00F21723">
        <w:rPr>
          <w:rFonts w:ascii="Arial" w:hAnsi="Arial" w:cs="Arial"/>
          <w:sz w:val="20"/>
          <w:szCs w:val="20"/>
          <w:lang w:val="en-GB"/>
        </w:rPr>
        <w:t>:</w:t>
      </w:r>
    </w:p>
    <w:p w14:paraId="46636B88" w14:textId="77777777" w:rsidR="00F21723" w:rsidRPr="00255F39" w:rsidRDefault="00F21723" w:rsidP="00F21723">
      <w:pPr>
        <w:rPr>
          <w:b/>
          <w:szCs w:val="20"/>
          <w:lang w:eastAsia="x-none"/>
        </w:rPr>
      </w:pPr>
      <w:r w:rsidRPr="00255F39">
        <w:rPr>
          <w:szCs w:val="20"/>
          <w:highlight w:val="green"/>
          <w:lang w:eastAsia="x-none"/>
        </w:rPr>
        <w:t>Agreements</w:t>
      </w:r>
      <w:r w:rsidRPr="00255F39">
        <w:rPr>
          <w:b/>
          <w:szCs w:val="20"/>
          <w:lang w:eastAsia="x-none"/>
        </w:rPr>
        <w:t>:</w:t>
      </w:r>
    </w:p>
    <w:p w14:paraId="6F2125C8" w14:textId="77777777" w:rsidR="00F21723" w:rsidRPr="00255F39" w:rsidRDefault="00F21723" w:rsidP="00F21723">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65B360A4" w14:textId="77777777" w:rsidR="00F21723" w:rsidRPr="00255F39" w:rsidRDefault="00F21723" w:rsidP="00F21723">
      <w:pPr>
        <w:pStyle w:val="3GPPAgreements"/>
        <w:numPr>
          <w:ilvl w:val="1"/>
          <w:numId w:val="17"/>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2D8F5E81" w14:textId="77777777" w:rsidR="00F21723" w:rsidRPr="00255F39" w:rsidRDefault="00F21723" w:rsidP="00F21723">
      <w:pPr>
        <w:pStyle w:val="3GPPAgreements"/>
        <w:numPr>
          <w:ilvl w:val="1"/>
          <w:numId w:val="17"/>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7029360E" w14:textId="77777777" w:rsidR="00F21723" w:rsidRPr="00255F39" w:rsidRDefault="00F21723" w:rsidP="00F21723">
      <w:pPr>
        <w:pStyle w:val="3GPPAgreements"/>
        <w:numPr>
          <w:ilvl w:val="0"/>
          <w:numId w:val="0"/>
        </w:numPr>
        <w:ind w:left="284" w:hanging="284"/>
        <w:rPr>
          <w:sz w:val="20"/>
        </w:rPr>
      </w:pPr>
      <w:r w:rsidRPr="00255F39">
        <w:rPr>
          <w:sz w:val="20"/>
        </w:rPr>
        <w:t>Notes:</w:t>
      </w:r>
    </w:p>
    <w:p w14:paraId="780BA3F4" w14:textId="77777777" w:rsidR="00F21723" w:rsidRPr="00255F39" w:rsidRDefault="00F21723" w:rsidP="00F21723">
      <w:pPr>
        <w:pStyle w:val="3GPPAgreements"/>
        <w:numPr>
          <w:ilvl w:val="1"/>
          <w:numId w:val="17"/>
        </w:numPr>
        <w:rPr>
          <w:sz w:val="20"/>
        </w:rPr>
      </w:pPr>
      <w:r w:rsidRPr="00255F39">
        <w:rPr>
          <w:sz w:val="20"/>
        </w:rPr>
        <w:t xml:space="preserve">eNB control of NR sidelink and gNB control of LTE sidelink resources will be separately considered in corresponding agenda items. </w:t>
      </w:r>
    </w:p>
    <w:p w14:paraId="719DC4FE" w14:textId="77777777" w:rsidR="00F21723" w:rsidRPr="00255F39" w:rsidRDefault="00F21723" w:rsidP="00F21723">
      <w:pPr>
        <w:pStyle w:val="3GPPAgreements"/>
        <w:numPr>
          <w:ilvl w:val="1"/>
          <w:numId w:val="17"/>
        </w:numPr>
        <w:rPr>
          <w:sz w:val="20"/>
        </w:rPr>
      </w:pPr>
      <w:r w:rsidRPr="00255F39">
        <w:rPr>
          <w:sz w:val="20"/>
        </w:rPr>
        <w:t>Mode-2 definition covers potential sidelink radio-layer functionality or resource allocation sub-modes (subject to further refinement including merging of some or all of them) where</w:t>
      </w:r>
    </w:p>
    <w:p w14:paraId="4C9B4021" w14:textId="77777777" w:rsidR="00F21723" w:rsidRPr="00255F39" w:rsidRDefault="00F21723" w:rsidP="00F21723">
      <w:pPr>
        <w:pStyle w:val="3GPPAgreements"/>
        <w:numPr>
          <w:ilvl w:val="2"/>
          <w:numId w:val="18"/>
        </w:numPr>
        <w:rPr>
          <w:sz w:val="20"/>
        </w:rPr>
      </w:pPr>
      <w:r w:rsidRPr="00255F39">
        <w:rPr>
          <w:sz w:val="20"/>
        </w:rPr>
        <w:t>UE autonomously selects sidelink resource for transmission</w:t>
      </w:r>
    </w:p>
    <w:p w14:paraId="7AF81591" w14:textId="77777777" w:rsidR="00F21723" w:rsidRPr="00255F39" w:rsidRDefault="00F21723" w:rsidP="00F21723">
      <w:pPr>
        <w:pStyle w:val="3GPPAgreements"/>
        <w:numPr>
          <w:ilvl w:val="2"/>
          <w:numId w:val="18"/>
        </w:numPr>
        <w:rPr>
          <w:sz w:val="20"/>
        </w:rPr>
      </w:pPr>
      <w:r w:rsidRPr="00255F39">
        <w:rPr>
          <w:sz w:val="20"/>
        </w:rPr>
        <w:t>UE assists sidelink resource selection for other UE(s)</w:t>
      </w:r>
    </w:p>
    <w:p w14:paraId="1A6044E1" w14:textId="77777777" w:rsidR="00F21723" w:rsidRPr="00255F39" w:rsidRDefault="00F21723" w:rsidP="00F21723">
      <w:pPr>
        <w:pStyle w:val="3GPPAgreements"/>
        <w:numPr>
          <w:ilvl w:val="2"/>
          <w:numId w:val="18"/>
        </w:numPr>
        <w:rPr>
          <w:sz w:val="20"/>
        </w:rPr>
      </w:pPr>
      <w:r w:rsidRPr="00255F39">
        <w:rPr>
          <w:sz w:val="20"/>
        </w:rPr>
        <w:t>UE is configured with NR configured grant (type-1 like) for sidelink transmission</w:t>
      </w:r>
    </w:p>
    <w:p w14:paraId="7A3F201C" w14:textId="77777777" w:rsidR="00F21723" w:rsidRPr="00255F39" w:rsidRDefault="00F21723" w:rsidP="00F21723">
      <w:pPr>
        <w:pStyle w:val="3GPPAgreements"/>
        <w:numPr>
          <w:ilvl w:val="2"/>
          <w:numId w:val="18"/>
        </w:numPr>
        <w:rPr>
          <w:sz w:val="20"/>
        </w:rPr>
      </w:pPr>
      <w:r w:rsidRPr="00255F39">
        <w:rPr>
          <w:sz w:val="20"/>
        </w:rPr>
        <w:t>UE schedules sidelink transmissions of other UEs</w:t>
      </w:r>
    </w:p>
    <w:p w14:paraId="62BFD119" w14:textId="77777777" w:rsidR="00F21723" w:rsidRPr="00255F39" w:rsidRDefault="00F21723" w:rsidP="00F21723">
      <w:pPr>
        <w:pStyle w:val="3GPPAgreements"/>
        <w:rPr>
          <w:sz w:val="20"/>
        </w:rPr>
      </w:pPr>
      <w:r w:rsidRPr="00255F39">
        <w:rPr>
          <w:sz w:val="20"/>
        </w:rPr>
        <w:t>RAN1 to continue study details of resource allocation modes for NR-V2X sidelink communication</w:t>
      </w:r>
    </w:p>
    <w:p w14:paraId="4C460ABD" w14:textId="7A6E4A64" w:rsidR="00E55DCB" w:rsidRPr="00CB6B00" w:rsidRDefault="000F4EBA" w:rsidP="00820C96">
      <w:pPr>
        <w:spacing w:after="120"/>
        <w:jc w:val="both"/>
        <w:rPr>
          <w:rFonts w:ascii="Arial" w:hAnsi="Arial" w:cs="Arial"/>
          <w:sz w:val="20"/>
          <w:szCs w:val="20"/>
          <w:lang w:val="en-GB"/>
        </w:rPr>
      </w:pPr>
      <w:r>
        <w:rPr>
          <w:rFonts w:ascii="Arial" w:hAnsi="Arial" w:cs="Arial"/>
          <w:sz w:val="20"/>
          <w:szCs w:val="20"/>
          <w:lang w:val="en-GB"/>
        </w:rPr>
        <w:t xml:space="preserve">This document </w:t>
      </w:r>
      <w:r w:rsidR="00F21723">
        <w:rPr>
          <w:rFonts w:ascii="Arial" w:hAnsi="Arial" w:cs="Arial"/>
          <w:sz w:val="20"/>
          <w:szCs w:val="20"/>
          <w:lang w:val="en-GB"/>
        </w:rPr>
        <w:t>proposes</w:t>
      </w:r>
      <w:r w:rsidR="000F596A">
        <w:rPr>
          <w:rFonts w:ascii="Arial" w:hAnsi="Arial" w:cs="Arial"/>
          <w:sz w:val="20"/>
          <w:szCs w:val="20"/>
          <w:lang w:val="en-GB"/>
        </w:rPr>
        <w:t xml:space="preserve"> some </w:t>
      </w:r>
      <w:r w:rsidR="00F21723">
        <w:rPr>
          <w:rFonts w:ascii="Arial" w:hAnsi="Arial" w:cs="Arial"/>
          <w:sz w:val="20"/>
          <w:szCs w:val="20"/>
          <w:lang w:val="en-GB"/>
        </w:rPr>
        <w:t>r</w:t>
      </w:r>
      <w:r w:rsidR="00F21723" w:rsidRPr="00F21723">
        <w:rPr>
          <w:rFonts w:ascii="Arial" w:hAnsi="Arial" w:cs="Arial"/>
          <w:sz w:val="20"/>
          <w:szCs w:val="20"/>
          <w:lang w:val="en-GB"/>
        </w:rPr>
        <w:t>esource allocation and scheduling principle</w:t>
      </w:r>
      <w:r w:rsidR="000F596A">
        <w:rPr>
          <w:rFonts w:ascii="Arial" w:hAnsi="Arial" w:cs="Arial"/>
          <w:sz w:val="20"/>
          <w:szCs w:val="20"/>
          <w:lang w:val="en-GB"/>
        </w:rPr>
        <w:t xml:space="preserve"> on this topic from </w:t>
      </w:r>
      <w:r w:rsidR="00F21723">
        <w:rPr>
          <w:rFonts w:ascii="Arial" w:hAnsi="Arial" w:cs="Arial"/>
          <w:sz w:val="20"/>
          <w:szCs w:val="20"/>
          <w:lang w:val="en-GB"/>
        </w:rPr>
        <w:t>RAN2 point of view</w:t>
      </w:r>
      <w:r>
        <w:rPr>
          <w:rFonts w:ascii="Arial" w:hAnsi="Arial" w:cs="Arial"/>
          <w:sz w:val="20"/>
          <w:szCs w:val="20"/>
          <w:lang w:val="en-GB"/>
        </w:rPr>
        <w:t>.</w:t>
      </w:r>
    </w:p>
    <w:p w14:paraId="3E9FB8B8" w14:textId="77777777" w:rsidR="006564D5"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DE165A">
        <w:rPr>
          <w:rFonts w:eastAsia="新細明體" w:cs="Arial"/>
        </w:rPr>
        <w:t>Discussion</w:t>
      </w:r>
      <w:bookmarkStart w:id="7" w:name="OLE_LINK41"/>
      <w:bookmarkStart w:id="8" w:name="OLE_LINK24"/>
      <w:bookmarkStart w:id="9" w:name="OLE_LINK17"/>
      <w:bookmarkStart w:id="10" w:name="OLE_LINK16"/>
      <w:bookmarkEnd w:id="5"/>
      <w:bookmarkEnd w:id="6"/>
    </w:p>
    <w:p w14:paraId="4C3EFC01" w14:textId="0D61791F" w:rsidR="004F7D23" w:rsidRDefault="004F7D23" w:rsidP="004F7D23">
      <w:pPr>
        <w:pStyle w:val="2"/>
      </w:pPr>
      <w:r>
        <w:t>Scenarios</w:t>
      </w:r>
    </w:p>
    <w:p w14:paraId="2D64182F" w14:textId="77777777" w:rsidR="00D7216A" w:rsidRPr="00D7216A" w:rsidRDefault="00D7216A" w:rsidP="00592A50">
      <w:pPr>
        <w:rPr>
          <w:rFonts w:asciiTheme="minorHAnsi" w:hAnsiTheme="minorHAnsi"/>
          <w:lang w:val="en-GB" w:eastAsia="en-US"/>
        </w:rPr>
      </w:pPr>
      <w:r w:rsidRPr="00D7216A">
        <w:rPr>
          <w:rFonts w:asciiTheme="minorHAnsi" w:hAnsiTheme="minorHAnsi"/>
          <w:lang w:val="en-GB" w:eastAsia="en-US"/>
        </w:rPr>
        <w:t>In LTE V2X discussions, three scenarios are discussed:</w:t>
      </w:r>
    </w:p>
    <w:p w14:paraId="1710F012" w14:textId="1597921D" w:rsidR="00D7216A" w:rsidRPr="00D7216A" w:rsidRDefault="00D7216A" w:rsidP="00D7216A">
      <w:pPr>
        <w:pStyle w:val="afb"/>
        <w:numPr>
          <w:ilvl w:val="0"/>
          <w:numId w:val="21"/>
        </w:numPr>
        <w:rPr>
          <w:rFonts w:asciiTheme="minorHAnsi" w:hAnsiTheme="minorHAnsi"/>
          <w:lang w:eastAsia="en-US"/>
        </w:rPr>
      </w:pPr>
      <w:r w:rsidRPr="00D7216A">
        <w:rPr>
          <w:rFonts w:asciiTheme="minorHAnsi" w:hAnsiTheme="minorHAnsi"/>
          <w:lang w:eastAsia="en-US"/>
        </w:rPr>
        <w:t>In coverage scenarios</w:t>
      </w:r>
      <w:r>
        <w:rPr>
          <w:rFonts w:asciiTheme="minorHAnsi" w:hAnsiTheme="minorHAnsi"/>
          <w:lang w:eastAsia="en-US"/>
        </w:rPr>
        <w:t>: Both UE are in the coverage of gNB, and can communicate with gNB via uu interface.</w:t>
      </w:r>
    </w:p>
    <w:p w14:paraId="54898099" w14:textId="032C23A1" w:rsidR="00D7216A" w:rsidRPr="00D7216A" w:rsidRDefault="00D7216A" w:rsidP="00D7216A">
      <w:pPr>
        <w:pStyle w:val="afb"/>
        <w:numPr>
          <w:ilvl w:val="0"/>
          <w:numId w:val="21"/>
        </w:numPr>
        <w:rPr>
          <w:rFonts w:asciiTheme="minorHAnsi" w:hAnsiTheme="minorHAnsi"/>
          <w:lang w:eastAsia="en-US"/>
        </w:rPr>
      </w:pPr>
      <w:r w:rsidRPr="00D7216A">
        <w:rPr>
          <w:rFonts w:asciiTheme="minorHAnsi" w:hAnsiTheme="minorHAnsi"/>
          <w:lang w:eastAsia="en-US"/>
        </w:rPr>
        <w:t>Partial coverage scenario</w:t>
      </w:r>
      <w:r>
        <w:rPr>
          <w:rFonts w:asciiTheme="minorHAnsi" w:hAnsiTheme="minorHAnsi"/>
          <w:lang w:eastAsia="en-US"/>
        </w:rPr>
        <w:t>s</w:t>
      </w:r>
      <w:r w:rsidR="006A7633">
        <w:rPr>
          <w:rFonts w:asciiTheme="minorHAnsi" w:hAnsiTheme="minorHAnsi"/>
          <w:lang w:eastAsia="en-US"/>
        </w:rPr>
        <w:t xml:space="preserve">: One of UE is in the coverage of gNB, however, the other UE is not in the coverage of gNB, can’t communicate with gNB via uu interface directly. The out-of-coverage UE can communicate with in-coverage UE via PC5 (sidelink). </w:t>
      </w:r>
    </w:p>
    <w:p w14:paraId="66C499F9" w14:textId="789F9FD9" w:rsidR="004F7D23" w:rsidRPr="00D7216A" w:rsidRDefault="00D7216A" w:rsidP="00D7216A">
      <w:pPr>
        <w:pStyle w:val="afb"/>
        <w:numPr>
          <w:ilvl w:val="0"/>
          <w:numId w:val="21"/>
        </w:numPr>
        <w:rPr>
          <w:rFonts w:asciiTheme="minorHAnsi" w:hAnsiTheme="minorHAnsi"/>
          <w:lang w:eastAsia="en-US"/>
        </w:rPr>
      </w:pPr>
      <w:r w:rsidRPr="00D7216A">
        <w:rPr>
          <w:rFonts w:asciiTheme="minorHAnsi" w:hAnsiTheme="minorHAnsi"/>
          <w:lang w:eastAsia="en-US"/>
        </w:rPr>
        <w:t>Out-of-coverage scenarios</w:t>
      </w:r>
      <w:r w:rsidR="006A7633">
        <w:rPr>
          <w:rFonts w:asciiTheme="minorHAnsi" w:hAnsiTheme="minorHAnsi"/>
          <w:lang w:eastAsia="en-US"/>
        </w:rPr>
        <w:t>: Both UE are not in the coverage of gNB, they can only communicate via PC5 (sidelink).</w:t>
      </w:r>
    </w:p>
    <w:p w14:paraId="57543B78" w14:textId="737B7BC3" w:rsidR="00592A50" w:rsidRDefault="00592A50" w:rsidP="00592A50">
      <w:r>
        <w:object w:dxaOrig="20565" w:dyaOrig="7200" w14:anchorId="59225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8.75pt" o:ole="">
            <v:imagedata r:id="rId8" o:title=""/>
          </v:shape>
          <o:OLEObject Type="Embed" ProgID="Visio.Drawing.15" ShapeID="_x0000_i1025" DrawAspect="Content" ObjectID="_1599636454" r:id="rId9"/>
        </w:object>
      </w:r>
    </w:p>
    <w:p w14:paraId="4986A645" w14:textId="2F57AA34" w:rsidR="006A7633" w:rsidRDefault="006A7633" w:rsidP="006A7633">
      <w:pPr>
        <w:pStyle w:val="ad"/>
        <w:jc w:val="center"/>
      </w:pPr>
      <w:bookmarkStart w:id="11" w:name="_Ref525033836"/>
      <w:r>
        <w:t xml:space="preserve">Figure </w:t>
      </w:r>
      <w:r>
        <w:fldChar w:fldCharType="begin"/>
      </w:r>
      <w:r>
        <w:instrText xml:space="preserve"> SEQ Figure \* ARABIC </w:instrText>
      </w:r>
      <w:r>
        <w:fldChar w:fldCharType="separate"/>
      </w:r>
      <w:r>
        <w:rPr>
          <w:noProof/>
        </w:rPr>
        <w:t>1</w:t>
      </w:r>
      <w:r>
        <w:fldChar w:fldCharType="end"/>
      </w:r>
      <w:bookmarkEnd w:id="11"/>
      <w:r>
        <w:t>: V2X scenarios</w:t>
      </w:r>
    </w:p>
    <w:p w14:paraId="557A6028" w14:textId="273233C6" w:rsidR="00592A50" w:rsidRPr="00592A50" w:rsidRDefault="00CB2C49" w:rsidP="00592A50">
      <w:pPr>
        <w:rPr>
          <w:lang w:val="en-GB" w:eastAsia="en-US"/>
        </w:rPr>
      </w:pPr>
      <w:r w:rsidRPr="0084065F">
        <w:rPr>
          <w:b/>
          <w:lang w:val="en-GB" w:eastAsia="en-US"/>
        </w:rPr>
        <w:t xml:space="preserve">Proposal 1: </w:t>
      </w:r>
      <w:r>
        <w:rPr>
          <w:b/>
          <w:lang w:val="en-GB" w:eastAsia="en-US"/>
        </w:rPr>
        <w:t>Three scenarios</w:t>
      </w:r>
      <w:r w:rsidR="007460DD">
        <w:rPr>
          <w:b/>
          <w:lang w:val="en-GB" w:eastAsia="en-US"/>
        </w:rPr>
        <w:t xml:space="preserve"> discussed in LTE V2X</w:t>
      </w:r>
      <w:r>
        <w:rPr>
          <w:b/>
          <w:lang w:val="en-GB" w:eastAsia="en-US"/>
        </w:rPr>
        <w:t xml:space="preserve"> (in coverage, partial coverage, out of coverage) </w:t>
      </w:r>
      <w:r w:rsidR="007460DD">
        <w:rPr>
          <w:b/>
          <w:lang w:val="en-GB" w:eastAsia="en-US"/>
        </w:rPr>
        <w:t>can</w:t>
      </w:r>
      <w:r>
        <w:rPr>
          <w:b/>
          <w:lang w:val="en-GB" w:eastAsia="en-US"/>
        </w:rPr>
        <w:t xml:space="preserve"> be </w:t>
      </w:r>
      <w:r w:rsidR="007460DD">
        <w:rPr>
          <w:b/>
          <w:lang w:val="en-GB" w:eastAsia="en-US"/>
        </w:rPr>
        <w:t xml:space="preserve">a baseline, whether other scenarios should be considered in NR </w:t>
      </w:r>
      <w:r>
        <w:rPr>
          <w:b/>
          <w:lang w:val="en-GB" w:eastAsia="en-US"/>
        </w:rPr>
        <w:t>V2X</w:t>
      </w:r>
      <w:r w:rsidR="007460DD">
        <w:rPr>
          <w:b/>
          <w:lang w:val="en-GB" w:eastAsia="en-US"/>
        </w:rPr>
        <w:t xml:space="preserve"> can be further discussed</w:t>
      </w:r>
      <w:r>
        <w:rPr>
          <w:b/>
          <w:lang w:val="en-GB" w:eastAsia="en-US"/>
        </w:rPr>
        <w:t>.</w:t>
      </w:r>
    </w:p>
    <w:bookmarkEnd w:id="7"/>
    <w:bookmarkEnd w:id="8"/>
    <w:bookmarkEnd w:id="9"/>
    <w:bookmarkEnd w:id="10"/>
    <w:p w14:paraId="1FBCFB6F" w14:textId="1E07A689" w:rsidR="005C28B4" w:rsidRDefault="008F1927" w:rsidP="008F1927">
      <w:pPr>
        <w:pStyle w:val="2"/>
      </w:pPr>
      <w:r w:rsidRPr="008F1927">
        <w:t xml:space="preserve">Scheduling </w:t>
      </w:r>
      <w:r>
        <w:t>mechanisms</w:t>
      </w:r>
    </w:p>
    <w:p w14:paraId="3EBF96E7" w14:textId="7ABDFA3F" w:rsidR="008F1927" w:rsidRPr="00583D8D" w:rsidRDefault="008D1A3C" w:rsidP="00BE23C6">
      <w:pPr>
        <w:spacing w:after="240"/>
        <w:rPr>
          <w:rFonts w:asciiTheme="minorHAnsi" w:hAnsiTheme="minorHAnsi"/>
          <w:lang w:val="en-GB" w:eastAsia="en-US"/>
        </w:rPr>
      </w:pPr>
      <w:r>
        <w:rPr>
          <w:lang w:val="en-GB" w:eastAsia="en-US"/>
        </w:rPr>
        <w:t>Based on the agreements made in RAN1 #94 meeting, at least two sidelink resource allocation modes should be supp</w:t>
      </w:r>
      <w:r w:rsidR="00D736C3">
        <w:rPr>
          <w:lang w:val="en-GB" w:eastAsia="en-US"/>
        </w:rPr>
        <w:t xml:space="preserve">orted. </w:t>
      </w:r>
      <w:r w:rsidR="00876D4A">
        <w:rPr>
          <w:lang w:val="en-GB" w:eastAsia="en-US"/>
        </w:rPr>
        <w:t xml:space="preserve">From RAN2 point of view, </w:t>
      </w:r>
      <w:r>
        <w:rPr>
          <w:lang w:val="en-GB" w:eastAsia="en-US"/>
        </w:rPr>
        <w:t>at least two kinds of scheduling</w:t>
      </w:r>
      <w:r w:rsidR="007B0734">
        <w:rPr>
          <w:lang w:val="en-GB" w:eastAsia="en-US"/>
        </w:rPr>
        <w:t xml:space="preserve"> mechanisms</w:t>
      </w:r>
      <w:r>
        <w:rPr>
          <w:lang w:val="en-GB" w:eastAsia="en-US"/>
        </w:rPr>
        <w:t xml:space="preserve"> </w:t>
      </w:r>
      <w:r w:rsidR="007B0734">
        <w:rPr>
          <w:lang w:val="en-GB" w:eastAsia="en-US"/>
        </w:rPr>
        <w:t>should be supported</w:t>
      </w:r>
      <w:r>
        <w:rPr>
          <w:lang w:val="en-GB" w:eastAsia="en-US"/>
        </w:rPr>
        <w:t>, 1) dynamic scheduling and 2) semi-persistent scheduling</w:t>
      </w:r>
      <w:r w:rsidR="00876D4A" w:rsidRPr="00876D4A">
        <w:rPr>
          <w:lang w:val="en-GB" w:eastAsia="en-US"/>
        </w:rPr>
        <w:t xml:space="preserve"> </w:t>
      </w:r>
      <w:r w:rsidR="00876D4A">
        <w:rPr>
          <w:lang w:val="en-GB" w:eastAsia="en-US"/>
        </w:rPr>
        <w:t>for mode 1</w:t>
      </w:r>
      <w:r>
        <w:rPr>
          <w:lang w:val="en-GB" w:eastAsia="en-US"/>
        </w:rPr>
        <w:t xml:space="preserve">. </w:t>
      </w:r>
      <w:r w:rsidR="00876D4A">
        <w:rPr>
          <w:lang w:val="en-GB" w:eastAsia="en-US"/>
        </w:rPr>
        <w:t>And f</w:t>
      </w:r>
      <w:r>
        <w:rPr>
          <w:lang w:val="en-GB" w:eastAsia="en-US"/>
        </w:rPr>
        <w:t>or mode 2,</w:t>
      </w:r>
      <w:r w:rsidR="00876D4A">
        <w:rPr>
          <w:lang w:val="en-GB" w:eastAsia="en-US"/>
        </w:rPr>
        <w:t xml:space="preserve"> </w:t>
      </w:r>
      <w:r>
        <w:rPr>
          <w:lang w:val="en-GB" w:eastAsia="en-US"/>
        </w:rPr>
        <w:t xml:space="preserve">autonomous scheduling must be supported. The brief description of each scheduling mechanism is </w:t>
      </w:r>
      <w:r w:rsidRPr="00583D8D">
        <w:rPr>
          <w:rFonts w:asciiTheme="minorHAnsi" w:hAnsiTheme="minorHAnsi"/>
          <w:lang w:val="en-GB" w:eastAsia="en-US"/>
        </w:rPr>
        <w:t>listed below:</w:t>
      </w:r>
    </w:p>
    <w:p w14:paraId="4FC181FA" w14:textId="4D6665A9" w:rsidR="008F1927" w:rsidRPr="00583D8D" w:rsidRDefault="008F1927" w:rsidP="008D1A3C">
      <w:pPr>
        <w:pStyle w:val="afb"/>
        <w:numPr>
          <w:ilvl w:val="0"/>
          <w:numId w:val="19"/>
        </w:numPr>
        <w:spacing w:after="240"/>
        <w:rPr>
          <w:rFonts w:asciiTheme="minorHAnsi" w:hAnsiTheme="minorHAnsi"/>
          <w:lang w:eastAsia="en-US"/>
        </w:rPr>
      </w:pPr>
      <w:r w:rsidRPr="00583D8D">
        <w:rPr>
          <w:rFonts w:asciiTheme="minorHAnsi" w:hAnsiTheme="minorHAnsi"/>
          <w:lang w:eastAsia="en-US"/>
        </w:rPr>
        <w:t>Dynamically Scheduling</w:t>
      </w:r>
      <w:r w:rsidR="008D1A3C" w:rsidRPr="00583D8D">
        <w:rPr>
          <w:rFonts w:asciiTheme="minorHAnsi" w:hAnsiTheme="minorHAnsi"/>
          <w:lang w:eastAsia="en-US"/>
        </w:rPr>
        <w:t>:</w:t>
      </w:r>
      <w:r w:rsidR="00583D8D">
        <w:rPr>
          <w:rFonts w:asciiTheme="minorHAnsi" w:hAnsiTheme="minorHAnsi"/>
          <w:lang w:eastAsia="en-US"/>
        </w:rPr>
        <w:t xml:space="preserve"> in this mechanism, one data transmission is configured by one control information, receiver doesn’t know when, where and how the data transmission occurs before correctly receives the control information. The control information can comes from the same or different carriers.</w:t>
      </w:r>
    </w:p>
    <w:p w14:paraId="2D8CC8AC" w14:textId="35B07830" w:rsidR="008F1927" w:rsidRPr="00583D8D" w:rsidRDefault="00C65096" w:rsidP="008D1A3C">
      <w:pPr>
        <w:pStyle w:val="afb"/>
        <w:numPr>
          <w:ilvl w:val="0"/>
          <w:numId w:val="19"/>
        </w:numPr>
        <w:spacing w:after="240"/>
        <w:rPr>
          <w:rFonts w:asciiTheme="minorHAnsi" w:hAnsiTheme="minorHAnsi"/>
          <w:lang w:eastAsia="en-US"/>
        </w:rPr>
      </w:pPr>
      <w:r w:rsidRPr="00583D8D">
        <w:rPr>
          <w:rFonts w:asciiTheme="minorHAnsi" w:hAnsiTheme="minorHAnsi"/>
          <w:lang w:eastAsia="en-US"/>
        </w:rPr>
        <w:t>Semi-Persistent Scheduling</w:t>
      </w:r>
      <w:r w:rsidR="00AB4F97">
        <w:rPr>
          <w:rFonts w:asciiTheme="minorHAnsi" w:hAnsiTheme="minorHAnsi"/>
          <w:lang w:eastAsia="en-US"/>
        </w:rPr>
        <w:t xml:space="preserve"> (E.g., NR</w:t>
      </w:r>
      <w:r w:rsidR="002C2779">
        <w:rPr>
          <w:rFonts w:asciiTheme="minorHAnsi" w:hAnsiTheme="minorHAnsi"/>
          <w:lang w:eastAsia="en-US"/>
        </w:rPr>
        <w:t xml:space="preserve"> configured grant</w:t>
      </w:r>
      <w:r w:rsidR="00AB4F97">
        <w:rPr>
          <w:rFonts w:asciiTheme="minorHAnsi" w:hAnsiTheme="minorHAnsi"/>
          <w:lang w:eastAsia="en-US"/>
        </w:rPr>
        <w:t>)</w:t>
      </w:r>
      <w:r w:rsidRPr="00583D8D">
        <w:rPr>
          <w:rFonts w:asciiTheme="minorHAnsi" w:hAnsiTheme="minorHAnsi"/>
          <w:lang w:eastAsia="en-US"/>
        </w:rPr>
        <w:t>:</w:t>
      </w:r>
      <w:r w:rsidR="00583D8D">
        <w:rPr>
          <w:rFonts w:asciiTheme="minorHAnsi" w:hAnsiTheme="minorHAnsi"/>
          <w:lang w:eastAsia="en-US"/>
        </w:rPr>
        <w:t xml:space="preserve"> In this mechanism</w:t>
      </w:r>
      <w:r w:rsidR="00BB7231">
        <w:rPr>
          <w:rFonts w:asciiTheme="minorHAnsi" w:hAnsiTheme="minorHAnsi"/>
          <w:lang w:eastAsia="en-US"/>
        </w:rPr>
        <w:t>, all data transmission are configured/pre-configured by one control information, receiver can know when, where and how the data transmission occurs in advance. Also, the control information can comes from the same or different carriers.</w:t>
      </w:r>
    </w:p>
    <w:p w14:paraId="4F3D40B7" w14:textId="61F38EB5" w:rsidR="008F1927" w:rsidRPr="00583D8D" w:rsidRDefault="008F1927" w:rsidP="002C2779">
      <w:pPr>
        <w:pStyle w:val="afb"/>
        <w:numPr>
          <w:ilvl w:val="0"/>
          <w:numId w:val="19"/>
        </w:numPr>
        <w:spacing w:after="240"/>
        <w:rPr>
          <w:rFonts w:asciiTheme="minorHAnsi" w:hAnsiTheme="minorHAnsi"/>
          <w:lang w:eastAsia="en-US"/>
        </w:rPr>
      </w:pPr>
      <w:r w:rsidRPr="00583D8D">
        <w:rPr>
          <w:rFonts w:asciiTheme="minorHAnsi" w:hAnsiTheme="minorHAnsi"/>
          <w:lang w:eastAsia="en-US"/>
        </w:rPr>
        <w:t>Autonomous Scheduling</w:t>
      </w:r>
      <w:r w:rsidR="00AB4F97">
        <w:rPr>
          <w:rFonts w:asciiTheme="minorHAnsi" w:hAnsiTheme="minorHAnsi"/>
          <w:lang w:eastAsia="en-US"/>
        </w:rPr>
        <w:t xml:space="preserve"> (E.g., </w:t>
      </w:r>
      <w:r w:rsidR="002C2779" w:rsidRPr="002C2779">
        <w:rPr>
          <w:rFonts w:asciiTheme="minorHAnsi" w:hAnsiTheme="minorHAnsi"/>
          <w:lang w:eastAsia="en-US"/>
        </w:rPr>
        <w:t>autonomous UL</w:t>
      </w:r>
      <w:bookmarkStart w:id="12" w:name="_GoBack"/>
      <w:bookmarkEnd w:id="12"/>
      <w:r w:rsidR="00AB4F97">
        <w:rPr>
          <w:rFonts w:asciiTheme="minorHAnsi" w:hAnsiTheme="minorHAnsi"/>
          <w:lang w:eastAsia="en-US"/>
        </w:rPr>
        <w:t>)</w:t>
      </w:r>
      <w:r w:rsidR="00C65096" w:rsidRPr="00583D8D">
        <w:rPr>
          <w:rFonts w:asciiTheme="minorHAnsi" w:hAnsiTheme="minorHAnsi"/>
          <w:lang w:eastAsia="en-US"/>
        </w:rPr>
        <w:t>:</w:t>
      </w:r>
      <w:r w:rsidR="00BB7231">
        <w:rPr>
          <w:rFonts w:asciiTheme="minorHAnsi" w:hAnsiTheme="minorHAnsi"/>
          <w:lang w:eastAsia="en-US"/>
        </w:rPr>
        <w:t xml:space="preserve"> In this mechanism, data transmission is determined by transmitter itself based on some kinds of rules (random selection, listen before talk, sensing based, etc)</w:t>
      </w:r>
      <w:r w:rsidR="00AB4F97">
        <w:rPr>
          <w:rFonts w:asciiTheme="minorHAnsi" w:hAnsiTheme="minorHAnsi"/>
          <w:lang w:eastAsia="en-US"/>
        </w:rPr>
        <w:t>.</w:t>
      </w:r>
    </w:p>
    <w:p w14:paraId="6473915B" w14:textId="3FF11F3D" w:rsidR="00BE23C6" w:rsidRPr="00583D8D" w:rsidRDefault="00BB7231" w:rsidP="00BE23C6">
      <w:pPr>
        <w:spacing w:after="240"/>
        <w:rPr>
          <w:rFonts w:asciiTheme="minorHAnsi" w:hAnsiTheme="minorHAnsi"/>
          <w:lang w:val="en-GB" w:eastAsia="en-US"/>
        </w:rPr>
      </w:pPr>
      <w:r>
        <w:rPr>
          <w:rFonts w:asciiTheme="minorHAnsi" w:hAnsiTheme="minorHAnsi"/>
          <w:lang w:val="en-GB" w:eastAsia="en-US"/>
        </w:rPr>
        <w:t xml:space="preserve">In order to support </w:t>
      </w:r>
      <w:r w:rsidR="0084065F" w:rsidRPr="0084065F">
        <w:rPr>
          <w:rFonts w:asciiTheme="minorHAnsi" w:hAnsiTheme="minorHAnsi"/>
          <w:lang w:val="en-GB" w:eastAsia="en-US"/>
        </w:rPr>
        <w:t>two sidelink resource allocation modes</w:t>
      </w:r>
      <w:r w:rsidR="0084065F">
        <w:rPr>
          <w:rFonts w:asciiTheme="minorHAnsi" w:hAnsiTheme="minorHAnsi"/>
          <w:lang w:val="en-GB" w:eastAsia="en-US"/>
        </w:rPr>
        <w:t xml:space="preserve"> defined in RAN1</w:t>
      </w:r>
      <w:r w:rsidR="007B0734">
        <w:rPr>
          <w:rFonts w:asciiTheme="minorHAnsi" w:hAnsiTheme="minorHAnsi"/>
          <w:lang w:val="en-GB" w:eastAsia="en-US"/>
        </w:rPr>
        <w:t xml:space="preserve"> NR V2X SI</w:t>
      </w:r>
      <w:r w:rsidR="0084065F">
        <w:rPr>
          <w:rFonts w:asciiTheme="minorHAnsi" w:hAnsiTheme="minorHAnsi"/>
          <w:lang w:val="en-GB" w:eastAsia="en-US"/>
        </w:rPr>
        <w:t>, at least three kinds of scheduling mechanisms should be supported for NR V2X from RAN2 point of view.</w:t>
      </w:r>
    </w:p>
    <w:p w14:paraId="6082DA6D" w14:textId="3FEAD415" w:rsidR="00E65F07" w:rsidRDefault="00BE23C6" w:rsidP="00BE23C6">
      <w:pPr>
        <w:spacing w:after="240"/>
        <w:rPr>
          <w:b/>
          <w:lang w:val="en-GB" w:eastAsia="en-US"/>
        </w:rPr>
      </w:pPr>
      <w:r w:rsidRPr="0084065F">
        <w:rPr>
          <w:b/>
          <w:lang w:val="en-GB" w:eastAsia="en-US"/>
        </w:rPr>
        <w:t xml:space="preserve">Proposal </w:t>
      </w:r>
      <w:r w:rsidR="00A37A10">
        <w:rPr>
          <w:b/>
          <w:lang w:val="en-GB" w:eastAsia="en-US"/>
        </w:rPr>
        <w:t>2</w:t>
      </w:r>
      <w:r w:rsidRPr="0084065F">
        <w:rPr>
          <w:b/>
          <w:lang w:val="en-GB" w:eastAsia="en-US"/>
        </w:rPr>
        <w:t xml:space="preserve">: </w:t>
      </w:r>
      <w:r w:rsidR="00667E65">
        <w:rPr>
          <w:b/>
          <w:lang w:val="en-GB" w:eastAsia="en-US"/>
        </w:rPr>
        <w:t>For mode 1, a</w:t>
      </w:r>
      <w:r w:rsidR="0084065F" w:rsidRPr="0084065F">
        <w:rPr>
          <w:b/>
          <w:lang w:val="en-GB" w:eastAsia="en-US"/>
        </w:rPr>
        <w:t xml:space="preserve">t least </w:t>
      </w:r>
      <w:r w:rsidR="00213C9A">
        <w:rPr>
          <w:b/>
          <w:lang w:val="en-GB" w:eastAsia="en-US"/>
        </w:rPr>
        <w:t>two</w:t>
      </w:r>
      <w:r w:rsidR="0084065F" w:rsidRPr="0084065F">
        <w:rPr>
          <w:b/>
          <w:lang w:val="en-GB" w:eastAsia="en-US"/>
        </w:rPr>
        <w:t xml:space="preserve"> kinds of scheduling mechanisms (dynamically, semi-</w:t>
      </w:r>
      <w:r w:rsidR="00213C9A">
        <w:rPr>
          <w:b/>
          <w:lang w:val="en-GB" w:eastAsia="en-US"/>
        </w:rPr>
        <w:t>p</w:t>
      </w:r>
      <w:r w:rsidR="0084065F" w:rsidRPr="0084065F">
        <w:rPr>
          <w:b/>
          <w:lang w:val="en-GB" w:eastAsia="en-US"/>
        </w:rPr>
        <w:t xml:space="preserve">ersistent) should be </w:t>
      </w:r>
      <w:r w:rsidR="008F69F7" w:rsidRPr="008F69F7">
        <w:rPr>
          <w:b/>
          <w:lang w:val="en-GB" w:eastAsia="en-US"/>
        </w:rPr>
        <w:t>studied</w:t>
      </w:r>
      <w:r w:rsidR="00667E65">
        <w:rPr>
          <w:b/>
          <w:lang w:val="en-GB" w:eastAsia="en-US"/>
        </w:rPr>
        <w:t>.</w:t>
      </w:r>
    </w:p>
    <w:p w14:paraId="63E0FF69" w14:textId="262E0A40" w:rsidR="00213C9A" w:rsidRDefault="00213C9A" w:rsidP="00213C9A">
      <w:pPr>
        <w:spacing w:after="240"/>
        <w:rPr>
          <w:b/>
          <w:lang w:val="en-GB" w:eastAsia="en-US"/>
        </w:rPr>
      </w:pPr>
      <w:r w:rsidRPr="0084065F">
        <w:rPr>
          <w:b/>
          <w:lang w:val="en-GB" w:eastAsia="en-US"/>
        </w:rPr>
        <w:t xml:space="preserve">Proposal </w:t>
      </w:r>
      <w:r w:rsidR="00A37A10">
        <w:rPr>
          <w:b/>
          <w:lang w:val="en-GB" w:eastAsia="en-US"/>
        </w:rPr>
        <w:t>3</w:t>
      </w:r>
      <w:r w:rsidRPr="0084065F">
        <w:rPr>
          <w:b/>
          <w:lang w:val="en-GB" w:eastAsia="en-US"/>
        </w:rPr>
        <w:t xml:space="preserve">: </w:t>
      </w:r>
      <w:r w:rsidR="00667E65">
        <w:rPr>
          <w:b/>
          <w:lang w:val="en-GB" w:eastAsia="en-US"/>
        </w:rPr>
        <w:t>For mode 2, at least a</w:t>
      </w:r>
      <w:r>
        <w:rPr>
          <w:b/>
          <w:lang w:val="en-GB" w:eastAsia="en-US"/>
        </w:rPr>
        <w:t>utonomous s</w:t>
      </w:r>
      <w:r w:rsidRPr="00213C9A">
        <w:rPr>
          <w:b/>
          <w:lang w:val="en-GB" w:eastAsia="en-US"/>
        </w:rPr>
        <w:t>cheduling</w:t>
      </w:r>
      <w:r w:rsidRPr="0084065F">
        <w:rPr>
          <w:b/>
          <w:lang w:val="en-GB" w:eastAsia="en-US"/>
        </w:rPr>
        <w:t xml:space="preserve"> </w:t>
      </w:r>
      <w:r w:rsidR="00667E65">
        <w:rPr>
          <w:b/>
          <w:lang w:val="en-GB" w:eastAsia="en-US"/>
        </w:rPr>
        <w:t xml:space="preserve">should </w:t>
      </w:r>
      <w:r w:rsidRPr="0084065F">
        <w:rPr>
          <w:b/>
          <w:lang w:val="en-GB" w:eastAsia="en-US"/>
        </w:rPr>
        <w:t xml:space="preserve">be </w:t>
      </w:r>
      <w:r w:rsidR="008F69F7" w:rsidRPr="008F69F7">
        <w:rPr>
          <w:b/>
          <w:lang w:val="en-GB" w:eastAsia="en-US"/>
        </w:rPr>
        <w:t>studied</w:t>
      </w:r>
      <w:r>
        <w:rPr>
          <w:b/>
          <w:lang w:val="en-GB" w:eastAsia="en-US"/>
        </w:rPr>
        <w:t>.</w:t>
      </w:r>
    </w:p>
    <w:p w14:paraId="26CA6E42" w14:textId="150C4F64" w:rsidR="0056077B" w:rsidRDefault="0056077B" w:rsidP="0056077B">
      <w:pPr>
        <w:pStyle w:val="2"/>
      </w:pPr>
      <w:r>
        <w:t>Resource allocation mechanisms</w:t>
      </w:r>
    </w:p>
    <w:p w14:paraId="1BBB075A" w14:textId="0EBA6C64" w:rsidR="00EC5FD2" w:rsidRPr="00583D8D" w:rsidRDefault="00EC5FD2" w:rsidP="00EC5FD2">
      <w:pPr>
        <w:spacing w:after="240"/>
        <w:rPr>
          <w:rFonts w:asciiTheme="minorHAnsi" w:hAnsiTheme="minorHAnsi"/>
          <w:lang w:val="en-GB" w:eastAsia="en-US"/>
        </w:rPr>
      </w:pPr>
      <w:r>
        <w:rPr>
          <w:lang w:val="en-GB" w:eastAsia="en-US"/>
        </w:rPr>
        <w:t>There are several ways to achieve collision avoidance from resource allocation point of view. We briefly categorized them into four:</w:t>
      </w:r>
    </w:p>
    <w:p w14:paraId="7115C92E" w14:textId="547DDD46" w:rsidR="00EC5FD2" w:rsidRPr="00583D8D" w:rsidRDefault="00EC5FD2" w:rsidP="00D665F3">
      <w:pPr>
        <w:pStyle w:val="afb"/>
        <w:numPr>
          <w:ilvl w:val="0"/>
          <w:numId w:val="20"/>
        </w:numPr>
        <w:spacing w:after="240"/>
        <w:rPr>
          <w:rFonts w:asciiTheme="minorHAnsi" w:hAnsiTheme="minorHAnsi"/>
          <w:lang w:eastAsia="en-US"/>
        </w:rPr>
      </w:pPr>
      <w:r>
        <w:rPr>
          <w:rFonts w:asciiTheme="minorHAnsi" w:hAnsiTheme="minorHAnsi"/>
          <w:lang w:eastAsia="en-US"/>
        </w:rPr>
        <w:t>Deterministic resource allocation</w:t>
      </w:r>
      <w:r w:rsidRPr="00583D8D">
        <w:rPr>
          <w:rFonts w:asciiTheme="minorHAnsi" w:hAnsiTheme="minorHAnsi"/>
          <w:lang w:eastAsia="en-US"/>
        </w:rPr>
        <w:t>:</w:t>
      </w:r>
      <w:r>
        <w:rPr>
          <w:rFonts w:asciiTheme="minorHAnsi" w:hAnsiTheme="minorHAnsi"/>
          <w:lang w:eastAsia="en-US"/>
        </w:rPr>
        <w:t xml:space="preserve"> In this category, transmission occurs at the determined</w:t>
      </w:r>
      <w:r w:rsidR="004746BA">
        <w:rPr>
          <w:rFonts w:asciiTheme="minorHAnsi" w:hAnsiTheme="minorHAnsi"/>
          <w:lang w:eastAsia="en-US"/>
        </w:rPr>
        <w:t xml:space="preserve"> resource block, collision won’t</w:t>
      </w:r>
      <w:r>
        <w:rPr>
          <w:rFonts w:asciiTheme="minorHAnsi" w:hAnsiTheme="minorHAnsi"/>
          <w:lang w:eastAsia="en-US"/>
        </w:rPr>
        <w:t xml:space="preserve"> happen. However, a </w:t>
      </w:r>
      <w:r w:rsidR="00034CE4">
        <w:rPr>
          <w:rFonts w:asciiTheme="minorHAnsi" w:hAnsiTheme="minorHAnsi"/>
          <w:lang w:eastAsia="en-US"/>
        </w:rPr>
        <w:t>central</w:t>
      </w:r>
      <w:r>
        <w:rPr>
          <w:rFonts w:asciiTheme="minorHAnsi" w:hAnsiTheme="minorHAnsi"/>
          <w:lang w:eastAsia="en-US"/>
        </w:rPr>
        <w:t xml:space="preserve"> controller is needed.</w:t>
      </w:r>
      <w:r w:rsidR="008F69F7" w:rsidRPr="008F69F7">
        <w:t xml:space="preserve"> </w:t>
      </w:r>
      <w:r w:rsidR="008F69F7" w:rsidRPr="008F69F7">
        <w:rPr>
          <w:rFonts w:asciiTheme="minorHAnsi" w:hAnsiTheme="minorHAnsi"/>
          <w:lang w:eastAsia="en-US"/>
        </w:rPr>
        <w:t>All information is controlled by other entity</w:t>
      </w:r>
      <w:r w:rsidR="00D665F3">
        <w:rPr>
          <w:rFonts w:asciiTheme="minorHAnsi" w:hAnsiTheme="minorHAnsi"/>
          <w:lang w:eastAsia="en-US"/>
        </w:rPr>
        <w:t xml:space="preserve"> via </w:t>
      </w:r>
      <w:r w:rsidR="00D665F3" w:rsidRPr="00D665F3">
        <w:rPr>
          <w:rFonts w:asciiTheme="minorHAnsi" w:hAnsiTheme="minorHAnsi"/>
          <w:lang w:eastAsia="en-US"/>
        </w:rPr>
        <w:t>dynamically or semi-persistent scheduling</w:t>
      </w:r>
      <w:r w:rsidR="008F69F7">
        <w:rPr>
          <w:rFonts w:asciiTheme="minorHAnsi" w:hAnsiTheme="minorHAnsi"/>
          <w:lang w:eastAsia="en-US"/>
        </w:rPr>
        <w:t>.</w:t>
      </w:r>
    </w:p>
    <w:p w14:paraId="1252A6B7" w14:textId="211C3B84" w:rsidR="00EC5FD2" w:rsidRPr="00621D20" w:rsidRDefault="00EC5FD2" w:rsidP="00621D20">
      <w:pPr>
        <w:pStyle w:val="afb"/>
        <w:numPr>
          <w:ilvl w:val="0"/>
          <w:numId w:val="20"/>
        </w:numPr>
        <w:spacing w:after="240"/>
        <w:rPr>
          <w:rFonts w:asciiTheme="minorHAnsi" w:hAnsiTheme="minorHAnsi"/>
          <w:lang w:eastAsia="en-US"/>
        </w:rPr>
      </w:pPr>
      <w:r>
        <w:rPr>
          <w:rFonts w:asciiTheme="minorHAnsi" w:hAnsiTheme="minorHAnsi"/>
          <w:lang w:eastAsia="en-US"/>
        </w:rPr>
        <w:t>Random</w:t>
      </w:r>
      <w:r w:rsidR="00034CE4">
        <w:rPr>
          <w:rFonts w:asciiTheme="minorHAnsi" w:hAnsiTheme="minorHAnsi"/>
          <w:lang w:eastAsia="en-US"/>
        </w:rPr>
        <w:t xml:space="preserve"> resource allocatio</w:t>
      </w:r>
      <w:r w:rsidR="00DE49EA">
        <w:rPr>
          <w:rFonts w:asciiTheme="minorHAnsi" w:hAnsiTheme="minorHAnsi"/>
          <w:lang w:eastAsia="en-US"/>
        </w:rPr>
        <w:t>n without sensing</w:t>
      </w:r>
      <w:r w:rsidR="00034CE4">
        <w:rPr>
          <w:rFonts w:asciiTheme="minorHAnsi" w:hAnsiTheme="minorHAnsi"/>
          <w:lang w:eastAsia="en-US"/>
        </w:rPr>
        <w:t>:</w:t>
      </w:r>
      <w:r w:rsidR="00621D20">
        <w:rPr>
          <w:rFonts w:asciiTheme="minorHAnsi" w:hAnsiTheme="minorHAnsi"/>
          <w:lang w:eastAsia="en-US"/>
        </w:rPr>
        <w:t xml:space="preserve"> In this category, transmission occurs at the resource block selected by the transmitter</w:t>
      </w:r>
      <w:r w:rsidR="004746BA">
        <w:rPr>
          <w:rFonts w:asciiTheme="minorHAnsi" w:hAnsiTheme="minorHAnsi"/>
          <w:lang w:eastAsia="en-US"/>
        </w:rPr>
        <w:t xml:space="preserve"> itself</w:t>
      </w:r>
      <w:r w:rsidR="00621D20">
        <w:rPr>
          <w:rFonts w:asciiTheme="minorHAnsi" w:hAnsiTheme="minorHAnsi"/>
          <w:lang w:eastAsia="en-US"/>
        </w:rPr>
        <w:t xml:space="preserve">, collision might happen. </w:t>
      </w:r>
      <w:r w:rsidR="004746BA">
        <w:rPr>
          <w:rFonts w:asciiTheme="minorHAnsi" w:hAnsiTheme="minorHAnsi"/>
          <w:lang w:eastAsia="en-US"/>
        </w:rPr>
        <w:t>No</w:t>
      </w:r>
      <w:r w:rsidR="00621D20">
        <w:rPr>
          <w:rFonts w:asciiTheme="minorHAnsi" w:hAnsiTheme="minorHAnsi"/>
          <w:lang w:eastAsia="en-US"/>
        </w:rPr>
        <w:t xml:space="preserve"> central controller is needed.</w:t>
      </w:r>
      <w:r w:rsidR="00602F50">
        <w:rPr>
          <w:rFonts w:asciiTheme="minorHAnsi" w:hAnsiTheme="minorHAnsi"/>
          <w:lang w:eastAsia="en-US"/>
        </w:rPr>
        <w:t xml:space="preserve"> UE can save power due to no sensing. However, UE will have the chance to collide with ongoing transmission. </w:t>
      </w:r>
    </w:p>
    <w:p w14:paraId="6BD3E078" w14:textId="4754ACAF" w:rsidR="00EC5FD2" w:rsidRPr="00583D8D" w:rsidRDefault="00EC5FD2" w:rsidP="00EC5FD2">
      <w:pPr>
        <w:pStyle w:val="afb"/>
        <w:numPr>
          <w:ilvl w:val="0"/>
          <w:numId w:val="20"/>
        </w:numPr>
        <w:spacing w:after="240"/>
        <w:rPr>
          <w:rFonts w:asciiTheme="minorHAnsi" w:hAnsiTheme="minorHAnsi"/>
          <w:lang w:eastAsia="en-US"/>
        </w:rPr>
      </w:pPr>
      <w:r w:rsidRPr="00583D8D">
        <w:rPr>
          <w:rFonts w:asciiTheme="minorHAnsi" w:hAnsiTheme="minorHAnsi"/>
          <w:lang w:eastAsia="en-US"/>
        </w:rPr>
        <w:t>Se</w:t>
      </w:r>
      <w:r>
        <w:rPr>
          <w:rFonts w:asciiTheme="minorHAnsi" w:hAnsiTheme="minorHAnsi"/>
          <w:lang w:eastAsia="en-US"/>
        </w:rPr>
        <w:t>nsing</w:t>
      </w:r>
      <w:r w:rsidR="00034CE4">
        <w:rPr>
          <w:rFonts w:asciiTheme="minorHAnsi" w:hAnsiTheme="minorHAnsi"/>
          <w:lang w:eastAsia="en-US"/>
        </w:rPr>
        <w:t xml:space="preserve"> based resource allocation:</w:t>
      </w:r>
      <w:r w:rsidR="004746BA" w:rsidRPr="004746BA">
        <w:rPr>
          <w:rFonts w:asciiTheme="minorHAnsi" w:hAnsiTheme="minorHAnsi"/>
          <w:lang w:eastAsia="en-US"/>
        </w:rPr>
        <w:t xml:space="preserve"> </w:t>
      </w:r>
      <w:r w:rsidR="004746BA">
        <w:rPr>
          <w:rFonts w:asciiTheme="minorHAnsi" w:hAnsiTheme="minorHAnsi"/>
          <w:lang w:eastAsia="en-US"/>
        </w:rPr>
        <w:t>In this category, transmission occurs at the resource block selected by the transmitter itself based on some measurements, collision might happen. No central controller is needed.</w:t>
      </w:r>
    </w:p>
    <w:p w14:paraId="3A57580D" w14:textId="6DA54D1C" w:rsidR="00EC5FD2" w:rsidRPr="00584E9B" w:rsidRDefault="00EC5FD2" w:rsidP="002C2779">
      <w:pPr>
        <w:pStyle w:val="afb"/>
        <w:numPr>
          <w:ilvl w:val="0"/>
          <w:numId w:val="20"/>
        </w:numPr>
        <w:spacing w:after="240"/>
        <w:rPr>
          <w:rFonts w:asciiTheme="minorHAnsi" w:hAnsiTheme="minorHAnsi"/>
          <w:lang w:eastAsia="en-US"/>
        </w:rPr>
      </w:pPr>
      <w:r w:rsidRPr="00584E9B">
        <w:rPr>
          <w:rFonts w:asciiTheme="minorHAnsi" w:hAnsiTheme="minorHAnsi"/>
          <w:lang w:eastAsia="en-US"/>
        </w:rPr>
        <w:lastRenderedPageBreak/>
        <w:t>Resource partition</w:t>
      </w:r>
      <w:r w:rsidR="00034CE4" w:rsidRPr="00584E9B">
        <w:rPr>
          <w:rFonts w:asciiTheme="minorHAnsi" w:hAnsiTheme="minorHAnsi"/>
          <w:lang w:eastAsia="en-US"/>
        </w:rPr>
        <w:t>:</w:t>
      </w:r>
      <w:r w:rsidR="00584E9B" w:rsidRPr="00584E9B">
        <w:rPr>
          <w:rFonts w:asciiTheme="minorHAnsi" w:hAnsiTheme="minorHAnsi"/>
          <w:lang w:eastAsia="en-US"/>
        </w:rPr>
        <w:t xml:space="preserve"> In this category, </w:t>
      </w:r>
      <w:r w:rsidR="002C2779" w:rsidRPr="002C2779">
        <w:rPr>
          <w:rFonts w:asciiTheme="minorHAnsi" w:hAnsiTheme="minorHAnsi"/>
          <w:lang w:eastAsia="en-US"/>
        </w:rPr>
        <w:t xml:space="preserve">a partition of the resource pool is defined; for example, </w:t>
      </w:r>
      <w:r w:rsidR="00584E9B" w:rsidRPr="00584E9B">
        <w:rPr>
          <w:rFonts w:asciiTheme="minorHAnsi" w:hAnsiTheme="minorHAnsi"/>
          <w:lang w:eastAsia="en-US"/>
        </w:rPr>
        <w:t>a gNB can broadcasts the partition information</w:t>
      </w:r>
      <w:r w:rsidR="00584E9B" w:rsidRPr="00584E9B">
        <w:t xml:space="preserve"> </w:t>
      </w:r>
      <w:r w:rsidR="00584E9B" w:rsidRPr="00584E9B">
        <w:rPr>
          <w:rFonts w:asciiTheme="minorHAnsi" w:hAnsiTheme="minorHAnsi"/>
          <w:lang w:eastAsia="en-US"/>
        </w:rPr>
        <w:t>initially, which can then be used by UEs out of coverage (it could be forwarded by in-coverage UEs in the partial-coverage case).</w:t>
      </w:r>
      <w:r w:rsidR="00584E9B">
        <w:rPr>
          <w:rFonts w:asciiTheme="minorHAnsi" w:hAnsiTheme="minorHAnsi"/>
          <w:lang w:eastAsia="en-US"/>
        </w:rPr>
        <w:t xml:space="preserve"> The t</w:t>
      </w:r>
      <w:r w:rsidR="004746BA" w:rsidRPr="00584E9B">
        <w:rPr>
          <w:rFonts w:asciiTheme="minorHAnsi" w:hAnsiTheme="minorHAnsi"/>
          <w:lang w:eastAsia="en-US"/>
        </w:rPr>
        <w:t xml:space="preserve">ransmission occurs at the resource block selected by the transmitter itself within </w:t>
      </w:r>
      <w:r w:rsidR="00584E9B" w:rsidRPr="00584E9B">
        <w:rPr>
          <w:rFonts w:asciiTheme="minorHAnsi" w:hAnsiTheme="minorHAnsi"/>
          <w:lang w:eastAsia="en-US"/>
        </w:rPr>
        <w:t>partitioned</w:t>
      </w:r>
      <w:r w:rsidR="004746BA" w:rsidRPr="00584E9B">
        <w:rPr>
          <w:rFonts w:asciiTheme="minorHAnsi" w:hAnsiTheme="minorHAnsi"/>
          <w:lang w:eastAsia="en-US"/>
        </w:rPr>
        <w:t xml:space="preserve"> resource pool(s), collision might still happen</w:t>
      </w:r>
      <w:r w:rsidR="00584E9B">
        <w:rPr>
          <w:rFonts w:asciiTheme="minorHAnsi" w:hAnsiTheme="minorHAnsi"/>
          <w:lang w:eastAsia="en-US"/>
        </w:rPr>
        <w:t xml:space="preserve"> but only limited within the </w:t>
      </w:r>
      <w:r w:rsidR="00584E9B" w:rsidRPr="00584E9B">
        <w:rPr>
          <w:rFonts w:asciiTheme="minorHAnsi" w:hAnsiTheme="minorHAnsi"/>
          <w:lang w:eastAsia="en-US"/>
        </w:rPr>
        <w:t>partitioned resource pool(s)</w:t>
      </w:r>
      <w:r w:rsidR="00584E9B">
        <w:rPr>
          <w:rFonts w:asciiTheme="minorHAnsi" w:hAnsiTheme="minorHAnsi"/>
          <w:lang w:eastAsia="en-US"/>
        </w:rPr>
        <w:t>.</w:t>
      </w:r>
    </w:p>
    <w:tbl>
      <w:tblPr>
        <w:tblStyle w:val="af9"/>
        <w:tblW w:w="0" w:type="auto"/>
        <w:tblLook w:val="04A0" w:firstRow="1" w:lastRow="0" w:firstColumn="1" w:lastColumn="0" w:noHBand="0" w:noVBand="1"/>
      </w:tblPr>
      <w:tblGrid>
        <w:gridCol w:w="2407"/>
        <w:gridCol w:w="2407"/>
        <w:gridCol w:w="2407"/>
        <w:gridCol w:w="2408"/>
      </w:tblGrid>
      <w:tr w:rsidR="00DD08DA" w14:paraId="16DE46EB" w14:textId="77777777" w:rsidTr="00DD08DA">
        <w:tc>
          <w:tcPr>
            <w:tcW w:w="2407" w:type="dxa"/>
          </w:tcPr>
          <w:p w14:paraId="6D9730C4" w14:textId="77777777" w:rsidR="00DD08DA" w:rsidRDefault="00DD08DA" w:rsidP="00EC5FD2">
            <w:pPr>
              <w:spacing w:after="240"/>
              <w:rPr>
                <w:rFonts w:asciiTheme="minorHAnsi" w:hAnsiTheme="minorHAnsi"/>
                <w:lang w:val="en-GB" w:eastAsia="en-US"/>
              </w:rPr>
            </w:pPr>
          </w:p>
        </w:tc>
        <w:tc>
          <w:tcPr>
            <w:tcW w:w="2407" w:type="dxa"/>
          </w:tcPr>
          <w:p w14:paraId="5C36B135" w14:textId="1F50C33F" w:rsidR="002D7413" w:rsidRDefault="00913B7D" w:rsidP="002F3F0F">
            <w:pPr>
              <w:spacing w:after="240"/>
              <w:rPr>
                <w:rFonts w:asciiTheme="minorHAnsi" w:hAnsiTheme="minorHAnsi"/>
                <w:lang w:val="en-GB" w:eastAsia="en-US"/>
              </w:rPr>
            </w:pPr>
            <w:r w:rsidRPr="00913B7D">
              <w:rPr>
                <w:rFonts w:asciiTheme="minorHAnsi" w:hAnsiTheme="minorHAnsi"/>
                <w:lang w:val="en-GB" w:eastAsia="en-US"/>
              </w:rPr>
              <w:t>Centralized scheduling</w:t>
            </w:r>
          </w:p>
        </w:tc>
        <w:tc>
          <w:tcPr>
            <w:tcW w:w="2407" w:type="dxa"/>
          </w:tcPr>
          <w:p w14:paraId="39392E92" w14:textId="204ACA3D" w:rsidR="00DD08DA" w:rsidRDefault="00DD08DA" w:rsidP="00EC5FD2">
            <w:pPr>
              <w:spacing w:after="240"/>
              <w:rPr>
                <w:rFonts w:asciiTheme="minorHAnsi" w:hAnsiTheme="minorHAnsi"/>
                <w:lang w:val="en-GB" w:eastAsia="en-US"/>
              </w:rPr>
            </w:pPr>
            <w:r>
              <w:rPr>
                <w:rFonts w:asciiTheme="minorHAnsi" w:hAnsiTheme="minorHAnsi"/>
                <w:lang w:val="en-GB" w:eastAsia="en-US"/>
              </w:rPr>
              <w:t>Collision</w:t>
            </w:r>
          </w:p>
        </w:tc>
        <w:tc>
          <w:tcPr>
            <w:tcW w:w="2408" w:type="dxa"/>
          </w:tcPr>
          <w:p w14:paraId="61BC7B97" w14:textId="6325CFA8" w:rsidR="00DD08DA" w:rsidRDefault="002F3F0F" w:rsidP="002F3F0F">
            <w:pPr>
              <w:spacing w:after="240"/>
              <w:rPr>
                <w:rFonts w:asciiTheme="minorHAnsi" w:hAnsiTheme="minorHAnsi"/>
                <w:lang w:val="en-GB" w:eastAsia="en-US"/>
              </w:rPr>
            </w:pPr>
            <w:r>
              <w:rPr>
                <w:rFonts w:asciiTheme="minorHAnsi" w:hAnsiTheme="minorHAnsi"/>
                <w:lang w:val="en-GB" w:eastAsia="en-US"/>
              </w:rPr>
              <w:t>Can c</w:t>
            </w:r>
            <w:r w:rsidR="00F47C4B">
              <w:rPr>
                <w:rFonts w:asciiTheme="minorHAnsi" w:hAnsiTheme="minorHAnsi"/>
                <w:lang w:val="en-GB" w:eastAsia="en-US"/>
              </w:rPr>
              <w:t>ombine</w:t>
            </w:r>
            <w:r>
              <w:rPr>
                <w:rFonts w:asciiTheme="minorHAnsi" w:hAnsiTheme="minorHAnsi"/>
                <w:lang w:val="en-GB" w:eastAsia="en-US"/>
              </w:rPr>
              <w:t xml:space="preserve"> </w:t>
            </w:r>
            <w:r w:rsidR="00F47C4B">
              <w:rPr>
                <w:rFonts w:asciiTheme="minorHAnsi" w:hAnsiTheme="minorHAnsi"/>
                <w:lang w:val="en-GB" w:eastAsia="en-US"/>
              </w:rPr>
              <w:t>with other mechanisms</w:t>
            </w:r>
            <w:r>
              <w:rPr>
                <w:rFonts w:asciiTheme="minorHAnsi" w:hAnsiTheme="minorHAnsi"/>
                <w:lang w:val="en-GB" w:eastAsia="en-US"/>
              </w:rPr>
              <w:t>.</w:t>
            </w:r>
          </w:p>
        </w:tc>
      </w:tr>
      <w:tr w:rsidR="00DD08DA" w14:paraId="046D344F" w14:textId="77777777" w:rsidTr="00DD08DA">
        <w:tc>
          <w:tcPr>
            <w:tcW w:w="2407" w:type="dxa"/>
          </w:tcPr>
          <w:p w14:paraId="685370E6" w14:textId="2DB8F728" w:rsidR="00DD08DA" w:rsidRDefault="00DD08DA" w:rsidP="00EC5FD2">
            <w:pPr>
              <w:spacing w:after="240"/>
              <w:rPr>
                <w:rFonts w:asciiTheme="minorHAnsi" w:hAnsiTheme="minorHAnsi"/>
                <w:lang w:val="en-GB" w:eastAsia="en-US"/>
              </w:rPr>
            </w:pPr>
            <w:r>
              <w:rPr>
                <w:rFonts w:asciiTheme="minorHAnsi" w:hAnsiTheme="minorHAnsi"/>
                <w:lang w:eastAsia="en-US"/>
              </w:rPr>
              <w:t>Deterministic</w:t>
            </w:r>
          </w:p>
        </w:tc>
        <w:tc>
          <w:tcPr>
            <w:tcW w:w="2407" w:type="dxa"/>
          </w:tcPr>
          <w:p w14:paraId="641F04FD" w14:textId="47300798" w:rsidR="00DD08DA" w:rsidRDefault="00DD08DA" w:rsidP="00EC5FD2">
            <w:pPr>
              <w:spacing w:after="240"/>
              <w:rPr>
                <w:rFonts w:asciiTheme="minorHAnsi" w:hAnsiTheme="minorHAnsi"/>
                <w:lang w:val="en-GB" w:eastAsia="en-US"/>
              </w:rPr>
            </w:pPr>
            <w:r>
              <w:rPr>
                <w:rFonts w:asciiTheme="minorHAnsi" w:hAnsiTheme="minorHAnsi"/>
                <w:lang w:val="en-GB" w:eastAsia="en-US"/>
              </w:rPr>
              <w:t>Yes</w:t>
            </w:r>
          </w:p>
        </w:tc>
        <w:tc>
          <w:tcPr>
            <w:tcW w:w="2407" w:type="dxa"/>
          </w:tcPr>
          <w:p w14:paraId="150F4B29" w14:textId="703D37C3" w:rsidR="00DD08DA" w:rsidRDefault="00DD08DA" w:rsidP="00EC5FD2">
            <w:pPr>
              <w:spacing w:after="240"/>
              <w:rPr>
                <w:rFonts w:asciiTheme="minorHAnsi" w:hAnsiTheme="minorHAnsi"/>
                <w:lang w:val="en-GB" w:eastAsia="en-US"/>
              </w:rPr>
            </w:pPr>
            <w:r>
              <w:rPr>
                <w:rFonts w:asciiTheme="minorHAnsi" w:hAnsiTheme="minorHAnsi"/>
                <w:lang w:val="en-GB" w:eastAsia="en-US"/>
              </w:rPr>
              <w:t>No</w:t>
            </w:r>
          </w:p>
        </w:tc>
        <w:tc>
          <w:tcPr>
            <w:tcW w:w="2408" w:type="dxa"/>
          </w:tcPr>
          <w:p w14:paraId="06C310EE" w14:textId="17587CC5" w:rsidR="00DD08DA" w:rsidRDefault="002F3F0F" w:rsidP="00EC5FD2">
            <w:pPr>
              <w:spacing w:after="240"/>
              <w:rPr>
                <w:rFonts w:asciiTheme="minorHAnsi" w:hAnsiTheme="minorHAnsi"/>
                <w:lang w:val="en-GB" w:eastAsia="en-US"/>
              </w:rPr>
            </w:pPr>
            <w:r>
              <w:rPr>
                <w:rFonts w:asciiTheme="minorHAnsi" w:hAnsiTheme="minorHAnsi"/>
                <w:lang w:val="en-GB" w:eastAsia="en-US"/>
              </w:rPr>
              <w:t>No</w:t>
            </w:r>
          </w:p>
        </w:tc>
      </w:tr>
      <w:tr w:rsidR="00DD08DA" w14:paraId="33CFA6F8" w14:textId="77777777" w:rsidTr="00DD08DA">
        <w:tc>
          <w:tcPr>
            <w:tcW w:w="2407" w:type="dxa"/>
          </w:tcPr>
          <w:p w14:paraId="6C7C76DD" w14:textId="1D2A915C" w:rsidR="00DD08DA" w:rsidRDefault="002F3F0F" w:rsidP="00EC5FD2">
            <w:pPr>
              <w:spacing w:after="240"/>
              <w:rPr>
                <w:rFonts w:asciiTheme="minorHAnsi" w:hAnsiTheme="minorHAnsi"/>
                <w:lang w:val="en-GB" w:eastAsia="en-US"/>
              </w:rPr>
            </w:pPr>
            <w:r w:rsidRPr="002F3F0F">
              <w:rPr>
                <w:rFonts w:asciiTheme="minorHAnsi" w:hAnsiTheme="minorHAnsi"/>
                <w:lang w:val="en-GB" w:eastAsia="en-US"/>
              </w:rPr>
              <w:t>Random resource allocation without sensing</w:t>
            </w:r>
          </w:p>
        </w:tc>
        <w:tc>
          <w:tcPr>
            <w:tcW w:w="2407" w:type="dxa"/>
          </w:tcPr>
          <w:p w14:paraId="7DE8F704" w14:textId="18A02FE2" w:rsidR="00DD08DA" w:rsidRDefault="00DD08DA" w:rsidP="00EC5FD2">
            <w:pPr>
              <w:spacing w:after="240"/>
              <w:rPr>
                <w:rFonts w:asciiTheme="minorHAnsi" w:hAnsiTheme="minorHAnsi"/>
                <w:lang w:val="en-GB" w:eastAsia="en-US"/>
              </w:rPr>
            </w:pPr>
            <w:r>
              <w:rPr>
                <w:rFonts w:asciiTheme="minorHAnsi" w:hAnsiTheme="minorHAnsi"/>
                <w:lang w:val="en-GB" w:eastAsia="en-US"/>
              </w:rPr>
              <w:t>No</w:t>
            </w:r>
          </w:p>
        </w:tc>
        <w:tc>
          <w:tcPr>
            <w:tcW w:w="2407" w:type="dxa"/>
          </w:tcPr>
          <w:p w14:paraId="6D5942AC" w14:textId="7791171E" w:rsidR="00DD08DA" w:rsidRDefault="00DD08DA" w:rsidP="00EC5FD2">
            <w:pPr>
              <w:spacing w:after="240"/>
              <w:rPr>
                <w:rFonts w:asciiTheme="minorHAnsi" w:hAnsiTheme="minorHAnsi"/>
                <w:lang w:val="en-GB" w:eastAsia="en-US"/>
              </w:rPr>
            </w:pPr>
            <w:r>
              <w:rPr>
                <w:rFonts w:asciiTheme="minorHAnsi" w:hAnsiTheme="minorHAnsi"/>
                <w:lang w:val="en-GB" w:eastAsia="en-US"/>
              </w:rPr>
              <w:t>Possible</w:t>
            </w:r>
          </w:p>
        </w:tc>
        <w:tc>
          <w:tcPr>
            <w:tcW w:w="2408" w:type="dxa"/>
          </w:tcPr>
          <w:p w14:paraId="145FA1D2" w14:textId="0A3EB9C2" w:rsidR="00DD08DA" w:rsidRDefault="00F47C4B" w:rsidP="00EC5FD2">
            <w:pPr>
              <w:spacing w:after="240"/>
              <w:rPr>
                <w:rFonts w:asciiTheme="minorHAnsi" w:hAnsiTheme="minorHAnsi"/>
                <w:lang w:val="en-GB" w:eastAsia="en-US"/>
              </w:rPr>
            </w:pPr>
            <w:r>
              <w:rPr>
                <w:rFonts w:asciiTheme="minorHAnsi" w:hAnsiTheme="minorHAnsi"/>
                <w:lang w:val="en-GB" w:eastAsia="en-US"/>
              </w:rPr>
              <w:t>Yes</w:t>
            </w:r>
          </w:p>
        </w:tc>
      </w:tr>
      <w:tr w:rsidR="00DD08DA" w14:paraId="042CDCB5" w14:textId="77777777" w:rsidTr="00DD08DA">
        <w:tc>
          <w:tcPr>
            <w:tcW w:w="2407" w:type="dxa"/>
          </w:tcPr>
          <w:p w14:paraId="40453BFB" w14:textId="338831BF" w:rsidR="00DD08DA" w:rsidRDefault="00DD08DA" w:rsidP="00EC5FD2">
            <w:pPr>
              <w:spacing w:after="240"/>
              <w:rPr>
                <w:rFonts w:asciiTheme="minorHAnsi" w:hAnsiTheme="minorHAnsi"/>
                <w:lang w:val="en-GB" w:eastAsia="en-US"/>
              </w:rPr>
            </w:pPr>
            <w:r w:rsidRPr="00583D8D">
              <w:rPr>
                <w:rFonts w:asciiTheme="minorHAnsi" w:hAnsiTheme="minorHAnsi"/>
                <w:lang w:eastAsia="en-US"/>
              </w:rPr>
              <w:t>Se</w:t>
            </w:r>
            <w:r>
              <w:rPr>
                <w:rFonts w:asciiTheme="minorHAnsi" w:hAnsiTheme="minorHAnsi"/>
                <w:lang w:eastAsia="en-US"/>
              </w:rPr>
              <w:t>nsing based</w:t>
            </w:r>
            <w:r w:rsidR="002F3F0F">
              <w:t xml:space="preserve"> </w:t>
            </w:r>
            <w:r w:rsidR="002F3F0F" w:rsidRPr="002F3F0F">
              <w:rPr>
                <w:rFonts w:asciiTheme="minorHAnsi" w:hAnsiTheme="minorHAnsi"/>
                <w:lang w:eastAsia="en-US"/>
              </w:rPr>
              <w:t>resource allocation</w:t>
            </w:r>
          </w:p>
        </w:tc>
        <w:tc>
          <w:tcPr>
            <w:tcW w:w="2407" w:type="dxa"/>
          </w:tcPr>
          <w:p w14:paraId="3B1AD564" w14:textId="5459A686" w:rsidR="00DD08DA" w:rsidRDefault="00DD08DA" w:rsidP="00EC5FD2">
            <w:pPr>
              <w:spacing w:after="240"/>
              <w:rPr>
                <w:rFonts w:asciiTheme="minorHAnsi" w:hAnsiTheme="minorHAnsi"/>
                <w:lang w:val="en-GB" w:eastAsia="en-US"/>
              </w:rPr>
            </w:pPr>
            <w:r>
              <w:rPr>
                <w:rFonts w:asciiTheme="minorHAnsi" w:hAnsiTheme="minorHAnsi"/>
                <w:lang w:val="en-GB" w:eastAsia="en-US"/>
              </w:rPr>
              <w:t>No</w:t>
            </w:r>
          </w:p>
        </w:tc>
        <w:tc>
          <w:tcPr>
            <w:tcW w:w="2407" w:type="dxa"/>
          </w:tcPr>
          <w:p w14:paraId="0F792291" w14:textId="06133466" w:rsidR="00DD08DA" w:rsidRDefault="002F3F0F" w:rsidP="00EC5FD2">
            <w:pPr>
              <w:spacing w:after="240"/>
              <w:rPr>
                <w:rFonts w:asciiTheme="minorHAnsi" w:hAnsiTheme="minorHAnsi"/>
                <w:lang w:val="en-GB" w:eastAsia="en-US"/>
              </w:rPr>
            </w:pPr>
            <w:r>
              <w:rPr>
                <w:rFonts w:asciiTheme="minorHAnsi" w:hAnsiTheme="minorHAnsi"/>
                <w:lang w:val="en-GB" w:eastAsia="en-US"/>
              </w:rPr>
              <w:t>Possible, but can reduce the chance to collide with ongoing transmission.</w:t>
            </w:r>
          </w:p>
        </w:tc>
        <w:tc>
          <w:tcPr>
            <w:tcW w:w="2408" w:type="dxa"/>
          </w:tcPr>
          <w:p w14:paraId="352FC1DC" w14:textId="2368F99B" w:rsidR="00DD08DA" w:rsidRDefault="00F47C4B" w:rsidP="00EC5FD2">
            <w:pPr>
              <w:spacing w:after="240"/>
              <w:rPr>
                <w:rFonts w:asciiTheme="minorHAnsi" w:hAnsiTheme="minorHAnsi"/>
                <w:lang w:val="en-GB" w:eastAsia="en-US"/>
              </w:rPr>
            </w:pPr>
            <w:r>
              <w:rPr>
                <w:rFonts w:asciiTheme="minorHAnsi" w:hAnsiTheme="minorHAnsi"/>
                <w:lang w:val="en-GB" w:eastAsia="en-US"/>
              </w:rPr>
              <w:t>Yes</w:t>
            </w:r>
          </w:p>
        </w:tc>
      </w:tr>
      <w:tr w:rsidR="00DD08DA" w14:paraId="5D9416F3" w14:textId="77777777" w:rsidTr="00DD08DA">
        <w:tc>
          <w:tcPr>
            <w:tcW w:w="2407" w:type="dxa"/>
          </w:tcPr>
          <w:p w14:paraId="481BBFAE" w14:textId="078D110A" w:rsidR="00DD08DA" w:rsidRDefault="00DD08DA" w:rsidP="00584E9B">
            <w:pPr>
              <w:spacing w:after="240"/>
              <w:rPr>
                <w:rFonts w:asciiTheme="minorHAnsi" w:hAnsiTheme="minorHAnsi"/>
                <w:lang w:val="en-GB" w:eastAsia="en-US"/>
              </w:rPr>
            </w:pPr>
            <w:r>
              <w:rPr>
                <w:rFonts w:asciiTheme="minorHAnsi" w:hAnsiTheme="minorHAnsi"/>
                <w:lang w:eastAsia="en-US"/>
              </w:rPr>
              <w:t>Resource partition</w:t>
            </w:r>
          </w:p>
        </w:tc>
        <w:tc>
          <w:tcPr>
            <w:tcW w:w="2407" w:type="dxa"/>
          </w:tcPr>
          <w:p w14:paraId="6B954B54" w14:textId="785F0D6B" w:rsidR="00DD08DA" w:rsidRDefault="00913B7D" w:rsidP="00EC5FD2">
            <w:pPr>
              <w:spacing w:after="240"/>
              <w:rPr>
                <w:rFonts w:asciiTheme="minorHAnsi" w:hAnsiTheme="minorHAnsi"/>
                <w:lang w:val="en-GB" w:eastAsia="en-US"/>
              </w:rPr>
            </w:pPr>
            <w:r>
              <w:rPr>
                <w:rFonts w:asciiTheme="minorHAnsi" w:hAnsiTheme="minorHAnsi"/>
                <w:lang w:val="en-GB" w:eastAsia="en-US"/>
              </w:rPr>
              <w:t xml:space="preserve">Not needed, </w:t>
            </w:r>
            <w:r w:rsidRPr="00913B7D">
              <w:rPr>
                <w:rFonts w:asciiTheme="minorHAnsi" w:hAnsiTheme="minorHAnsi"/>
                <w:lang w:val="en-GB" w:eastAsia="en-US"/>
              </w:rPr>
              <w:t>but can be beneficial</w:t>
            </w:r>
            <w:r>
              <w:rPr>
                <w:rFonts w:asciiTheme="minorHAnsi" w:hAnsiTheme="minorHAnsi"/>
                <w:lang w:val="en-GB" w:eastAsia="en-US"/>
              </w:rPr>
              <w:t>.</w:t>
            </w:r>
          </w:p>
        </w:tc>
        <w:tc>
          <w:tcPr>
            <w:tcW w:w="2407" w:type="dxa"/>
          </w:tcPr>
          <w:p w14:paraId="5977BC8A" w14:textId="272924D5" w:rsidR="00DD08DA" w:rsidRDefault="002F3F0F" w:rsidP="00E16AAB">
            <w:pPr>
              <w:spacing w:after="240"/>
              <w:rPr>
                <w:rFonts w:asciiTheme="minorHAnsi" w:hAnsiTheme="minorHAnsi"/>
                <w:lang w:val="en-GB" w:eastAsia="en-US"/>
              </w:rPr>
            </w:pPr>
            <w:r>
              <w:rPr>
                <w:rFonts w:asciiTheme="minorHAnsi" w:hAnsiTheme="minorHAnsi"/>
                <w:lang w:val="en-GB" w:eastAsia="en-US"/>
              </w:rPr>
              <w:t>P</w:t>
            </w:r>
            <w:r w:rsidR="00DD08DA">
              <w:rPr>
                <w:rFonts w:asciiTheme="minorHAnsi" w:hAnsiTheme="minorHAnsi"/>
                <w:lang w:val="en-GB" w:eastAsia="en-US"/>
              </w:rPr>
              <w:t>ossible</w:t>
            </w:r>
            <w:r w:rsidRPr="002F3F0F">
              <w:rPr>
                <w:rFonts w:asciiTheme="minorHAnsi" w:hAnsiTheme="minorHAnsi"/>
                <w:lang w:val="en-GB" w:eastAsia="en-US"/>
              </w:rPr>
              <w:t>, but the collision only</w:t>
            </w:r>
            <w:r w:rsidR="00E16AAB">
              <w:rPr>
                <w:rFonts w:asciiTheme="minorHAnsi" w:hAnsiTheme="minorHAnsi"/>
                <w:lang w:val="en-GB" w:eastAsia="en-US"/>
              </w:rPr>
              <w:t xml:space="preserve"> happen</w:t>
            </w:r>
            <w:r w:rsidRPr="002F3F0F">
              <w:rPr>
                <w:rFonts w:asciiTheme="minorHAnsi" w:hAnsiTheme="minorHAnsi"/>
                <w:lang w:val="en-GB" w:eastAsia="en-US"/>
              </w:rPr>
              <w:t xml:space="preserve"> within th</w:t>
            </w:r>
            <w:r w:rsidR="00E16AAB">
              <w:rPr>
                <w:rFonts w:asciiTheme="minorHAnsi" w:hAnsiTheme="minorHAnsi"/>
                <w:lang w:val="en-GB" w:eastAsia="en-US"/>
              </w:rPr>
              <w:t xml:space="preserve">e </w:t>
            </w:r>
            <w:r w:rsidRPr="002F3F0F">
              <w:rPr>
                <w:rFonts w:asciiTheme="minorHAnsi" w:hAnsiTheme="minorHAnsi"/>
                <w:lang w:val="en-GB" w:eastAsia="en-US"/>
              </w:rPr>
              <w:t>resource partition</w:t>
            </w:r>
            <w:r w:rsidR="00E16AAB">
              <w:rPr>
                <w:rFonts w:asciiTheme="minorHAnsi" w:hAnsiTheme="minorHAnsi"/>
                <w:lang w:val="en-GB" w:eastAsia="en-US"/>
              </w:rPr>
              <w:t xml:space="preserve"> group</w:t>
            </w:r>
            <w:r w:rsidRPr="002F3F0F">
              <w:rPr>
                <w:rFonts w:asciiTheme="minorHAnsi" w:hAnsiTheme="minorHAnsi"/>
                <w:lang w:val="en-GB" w:eastAsia="en-US"/>
              </w:rPr>
              <w:t>.</w:t>
            </w:r>
          </w:p>
        </w:tc>
        <w:tc>
          <w:tcPr>
            <w:tcW w:w="2408" w:type="dxa"/>
          </w:tcPr>
          <w:p w14:paraId="6188F10B" w14:textId="0D3C76A5" w:rsidR="00DD08DA" w:rsidRDefault="00F47C4B" w:rsidP="00EC5FD2">
            <w:pPr>
              <w:spacing w:after="240"/>
              <w:rPr>
                <w:rFonts w:asciiTheme="minorHAnsi" w:hAnsiTheme="minorHAnsi"/>
                <w:lang w:val="en-GB" w:eastAsia="en-US"/>
              </w:rPr>
            </w:pPr>
            <w:r>
              <w:rPr>
                <w:rFonts w:asciiTheme="minorHAnsi" w:hAnsiTheme="minorHAnsi"/>
                <w:lang w:val="en-GB" w:eastAsia="en-US"/>
              </w:rPr>
              <w:t>Yes</w:t>
            </w:r>
          </w:p>
        </w:tc>
      </w:tr>
    </w:tbl>
    <w:p w14:paraId="2061DF3E" w14:textId="29C105DB" w:rsidR="004536D1" w:rsidRDefault="004536D1" w:rsidP="00EC5FD2">
      <w:pPr>
        <w:spacing w:after="240"/>
        <w:rPr>
          <w:rFonts w:asciiTheme="minorHAnsi" w:hAnsiTheme="minorHAnsi"/>
          <w:lang w:val="en-GB" w:eastAsia="en-US"/>
        </w:rPr>
      </w:pPr>
      <w:r>
        <w:rPr>
          <w:rFonts w:asciiTheme="minorHAnsi" w:hAnsiTheme="minorHAnsi"/>
          <w:lang w:val="en-GB" w:eastAsia="en-US"/>
        </w:rPr>
        <w:t>For mode 1, d</w:t>
      </w:r>
      <w:r w:rsidRPr="004536D1">
        <w:rPr>
          <w:rFonts w:asciiTheme="minorHAnsi" w:hAnsiTheme="minorHAnsi"/>
          <w:lang w:val="en-GB" w:eastAsia="en-US"/>
        </w:rPr>
        <w:t>eterministic</w:t>
      </w:r>
      <w:r>
        <w:rPr>
          <w:rFonts w:asciiTheme="minorHAnsi" w:hAnsiTheme="minorHAnsi"/>
          <w:lang w:val="en-GB" w:eastAsia="en-US"/>
        </w:rPr>
        <w:t xml:space="preserve"> </w:t>
      </w:r>
      <w:r w:rsidRPr="004536D1">
        <w:rPr>
          <w:rFonts w:asciiTheme="minorHAnsi" w:hAnsiTheme="minorHAnsi"/>
          <w:lang w:val="en-GB" w:eastAsia="en-US"/>
        </w:rPr>
        <w:t>resource allocation</w:t>
      </w:r>
      <w:r>
        <w:rPr>
          <w:rFonts w:asciiTheme="minorHAnsi" w:hAnsiTheme="minorHAnsi"/>
          <w:lang w:val="en-GB" w:eastAsia="en-US"/>
        </w:rPr>
        <w:t xml:space="preserve"> should be adopted, since gNB is involved and gNB can grant resource block to UE for transmission.</w:t>
      </w:r>
    </w:p>
    <w:p w14:paraId="6D0A5941" w14:textId="49F3A60D" w:rsidR="004536D1" w:rsidRDefault="004536D1" w:rsidP="00EC5FD2">
      <w:pPr>
        <w:spacing w:after="240"/>
        <w:rPr>
          <w:rFonts w:asciiTheme="minorHAnsi" w:hAnsiTheme="minorHAnsi"/>
          <w:b/>
          <w:lang w:val="en-GB" w:eastAsia="en-US"/>
        </w:rPr>
      </w:pPr>
      <w:r w:rsidRPr="004536D1">
        <w:rPr>
          <w:rFonts w:asciiTheme="minorHAnsi" w:hAnsiTheme="minorHAnsi"/>
          <w:b/>
          <w:lang w:val="en-GB" w:eastAsia="en-US"/>
        </w:rPr>
        <w:t xml:space="preserve">Proposal </w:t>
      </w:r>
      <w:r>
        <w:rPr>
          <w:rFonts w:asciiTheme="minorHAnsi" w:hAnsiTheme="minorHAnsi"/>
          <w:b/>
          <w:lang w:val="en-GB" w:eastAsia="en-US"/>
        </w:rPr>
        <w:t>4</w:t>
      </w:r>
      <w:r w:rsidRPr="004536D1">
        <w:rPr>
          <w:rFonts w:asciiTheme="minorHAnsi" w:hAnsiTheme="minorHAnsi"/>
          <w:b/>
          <w:lang w:val="en-GB" w:eastAsia="en-US"/>
        </w:rPr>
        <w:t xml:space="preserve">: Adopt the </w:t>
      </w:r>
      <w:r w:rsidR="00317E25">
        <w:rPr>
          <w:rFonts w:asciiTheme="minorHAnsi" w:hAnsiTheme="minorHAnsi"/>
          <w:b/>
          <w:lang w:val="en-GB" w:eastAsia="en-US"/>
        </w:rPr>
        <w:t>d</w:t>
      </w:r>
      <w:r w:rsidRPr="004536D1">
        <w:rPr>
          <w:rFonts w:asciiTheme="minorHAnsi" w:hAnsiTheme="minorHAnsi"/>
          <w:b/>
          <w:lang w:val="en-GB" w:eastAsia="en-US"/>
        </w:rPr>
        <w:t>eterministic resource allocation in NR-V2X transmission.</w:t>
      </w:r>
    </w:p>
    <w:p w14:paraId="6194A026" w14:textId="19DB3DF9" w:rsidR="00FA428B" w:rsidRDefault="00FA428B" w:rsidP="00FA428B">
      <w:pPr>
        <w:spacing w:after="240"/>
        <w:rPr>
          <w:rFonts w:asciiTheme="minorHAnsi" w:hAnsiTheme="minorHAnsi"/>
          <w:lang w:val="en-GB" w:eastAsia="en-US"/>
        </w:rPr>
      </w:pPr>
      <w:r>
        <w:rPr>
          <w:rFonts w:asciiTheme="minorHAnsi" w:hAnsiTheme="minorHAnsi"/>
          <w:lang w:val="en-GB" w:eastAsia="en-US"/>
        </w:rPr>
        <w:t>For a</w:t>
      </w:r>
      <w:r w:rsidRPr="00FA428B">
        <w:rPr>
          <w:rFonts w:asciiTheme="minorHAnsi" w:hAnsiTheme="minorHAnsi"/>
          <w:lang w:val="en-GB" w:eastAsia="en-US"/>
        </w:rPr>
        <w:t xml:space="preserve">utonomous </w:t>
      </w:r>
      <w:r>
        <w:rPr>
          <w:rFonts w:asciiTheme="minorHAnsi" w:hAnsiTheme="minorHAnsi"/>
          <w:lang w:val="en-GB" w:eastAsia="en-US"/>
        </w:rPr>
        <w:t>s</w:t>
      </w:r>
      <w:r w:rsidRPr="00FA428B">
        <w:rPr>
          <w:rFonts w:asciiTheme="minorHAnsi" w:hAnsiTheme="minorHAnsi"/>
          <w:lang w:val="en-GB" w:eastAsia="en-US"/>
        </w:rPr>
        <w:t>cheduling</w:t>
      </w:r>
      <w:r>
        <w:rPr>
          <w:rFonts w:asciiTheme="minorHAnsi" w:hAnsiTheme="minorHAnsi"/>
          <w:lang w:val="en-GB" w:eastAsia="en-US"/>
        </w:rPr>
        <w:t xml:space="preserve">, random </w:t>
      </w:r>
      <w:r w:rsidRPr="004536D1">
        <w:rPr>
          <w:rFonts w:asciiTheme="minorHAnsi" w:hAnsiTheme="minorHAnsi"/>
          <w:lang w:val="en-GB" w:eastAsia="en-US"/>
        </w:rPr>
        <w:t>resource allocation</w:t>
      </w:r>
      <w:r w:rsidR="00476C01">
        <w:rPr>
          <w:rFonts w:asciiTheme="minorHAnsi" w:hAnsiTheme="minorHAnsi"/>
          <w:lang w:val="en-GB" w:eastAsia="en-US"/>
        </w:rPr>
        <w:t xml:space="preserve"> without sensing</w:t>
      </w:r>
      <w:r>
        <w:rPr>
          <w:rFonts w:asciiTheme="minorHAnsi" w:hAnsiTheme="minorHAnsi"/>
          <w:lang w:val="en-GB" w:eastAsia="en-US"/>
        </w:rPr>
        <w:t xml:space="preserve"> can be a baseline</w:t>
      </w:r>
      <w:r w:rsidR="00476C01">
        <w:rPr>
          <w:rFonts w:asciiTheme="minorHAnsi" w:hAnsiTheme="minorHAnsi"/>
          <w:lang w:val="en-GB" w:eastAsia="en-US"/>
        </w:rPr>
        <w:t>. Other enhancements such as including resource partition first, listen before talk or the sensing based mechanisms are not precluded.</w:t>
      </w:r>
    </w:p>
    <w:p w14:paraId="7B5EC9E1" w14:textId="1AD5FA51" w:rsidR="00FA428B" w:rsidRPr="004536D1" w:rsidRDefault="00FA428B" w:rsidP="00FA428B">
      <w:pPr>
        <w:spacing w:after="240"/>
        <w:rPr>
          <w:rFonts w:asciiTheme="minorHAnsi" w:hAnsiTheme="minorHAnsi"/>
          <w:b/>
          <w:lang w:val="en-GB" w:eastAsia="en-US"/>
        </w:rPr>
      </w:pPr>
      <w:r w:rsidRPr="004536D1">
        <w:rPr>
          <w:rFonts w:asciiTheme="minorHAnsi" w:hAnsiTheme="minorHAnsi"/>
          <w:b/>
          <w:lang w:val="en-GB" w:eastAsia="en-US"/>
        </w:rPr>
        <w:t xml:space="preserve">Proposal </w:t>
      </w:r>
      <w:r>
        <w:rPr>
          <w:rFonts w:asciiTheme="minorHAnsi" w:hAnsiTheme="minorHAnsi"/>
          <w:b/>
          <w:lang w:val="en-GB" w:eastAsia="en-US"/>
        </w:rPr>
        <w:t>5</w:t>
      </w:r>
      <w:r w:rsidRPr="004536D1">
        <w:rPr>
          <w:rFonts w:asciiTheme="minorHAnsi" w:hAnsiTheme="minorHAnsi"/>
          <w:b/>
          <w:lang w:val="en-GB" w:eastAsia="en-US"/>
        </w:rPr>
        <w:t xml:space="preserve">: </w:t>
      </w:r>
      <w:r w:rsidR="00476C01">
        <w:rPr>
          <w:rFonts w:asciiTheme="minorHAnsi" w:hAnsiTheme="minorHAnsi"/>
          <w:b/>
          <w:lang w:val="en-GB" w:eastAsia="en-US"/>
        </w:rPr>
        <w:t>R</w:t>
      </w:r>
      <w:r w:rsidR="00476C01" w:rsidRPr="00476C01">
        <w:rPr>
          <w:rFonts w:asciiTheme="minorHAnsi" w:hAnsiTheme="minorHAnsi"/>
          <w:b/>
          <w:lang w:val="en-GB" w:eastAsia="en-US"/>
        </w:rPr>
        <w:t xml:space="preserve">andom resource allocation </w:t>
      </w:r>
      <w:r w:rsidR="00476C01">
        <w:rPr>
          <w:rFonts w:asciiTheme="minorHAnsi" w:hAnsiTheme="minorHAnsi"/>
          <w:b/>
          <w:lang w:val="en-GB" w:eastAsia="en-US"/>
        </w:rPr>
        <w:t xml:space="preserve">can be a baseline, additional </w:t>
      </w:r>
      <w:r w:rsidRPr="00FA428B">
        <w:rPr>
          <w:rFonts w:asciiTheme="minorHAnsi" w:hAnsiTheme="minorHAnsi"/>
          <w:b/>
          <w:lang w:val="en-GB" w:eastAsia="en-US"/>
        </w:rPr>
        <w:t xml:space="preserve">enhancement </w:t>
      </w:r>
      <w:r w:rsidR="00476C01">
        <w:rPr>
          <w:rFonts w:asciiTheme="minorHAnsi" w:hAnsiTheme="minorHAnsi"/>
          <w:b/>
          <w:lang w:val="en-GB" w:eastAsia="en-US"/>
        </w:rPr>
        <w:t xml:space="preserve">such as </w:t>
      </w:r>
      <w:r w:rsidR="00476C01" w:rsidRPr="00476C01">
        <w:rPr>
          <w:rFonts w:asciiTheme="minorHAnsi" w:hAnsiTheme="minorHAnsi"/>
          <w:b/>
          <w:lang w:val="en-GB" w:eastAsia="en-US"/>
        </w:rPr>
        <w:t xml:space="preserve">resource partition first, listen before talk or the sensing based mechanisms </w:t>
      </w:r>
      <w:r w:rsidR="00913B7D" w:rsidRPr="00913B7D">
        <w:rPr>
          <w:rFonts w:asciiTheme="minorHAnsi" w:hAnsiTheme="minorHAnsi"/>
          <w:b/>
          <w:lang w:val="en-GB" w:eastAsia="en-US"/>
        </w:rPr>
        <w:t>will be studied</w:t>
      </w:r>
      <w:r w:rsidR="00476C01" w:rsidRPr="00476C01">
        <w:rPr>
          <w:rFonts w:asciiTheme="minorHAnsi" w:hAnsiTheme="minorHAnsi"/>
          <w:b/>
          <w:lang w:val="en-GB" w:eastAsia="en-US"/>
        </w:rPr>
        <w:t>.</w:t>
      </w:r>
    </w:p>
    <w:p w14:paraId="0E35054B" w14:textId="6192AF61" w:rsidR="00A07E02" w:rsidRPr="00DE165A" w:rsidRDefault="00A07E02" w:rsidP="000E3C08">
      <w:pPr>
        <w:pStyle w:val="1"/>
        <w:overflowPunct w:val="0"/>
        <w:autoSpaceDE w:val="0"/>
        <w:autoSpaceDN w:val="0"/>
        <w:adjustRightInd w:val="0"/>
        <w:rPr>
          <w:rFonts w:eastAsia="新細明體" w:cs="Arial"/>
        </w:rPr>
      </w:pPr>
      <w:r w:rsidRPr="00DE165A">
        <w:rPr>
          <w:rFonts w:eastAsia="新細明體" w:cs="Arial"/>
        </w:rPr>
        <w:t>Conclusion</w:t>
      </w:r>
    </w:p>
    <w:bookmarkEnd w:id="0"/>
    <w:bookmarkEnd w:id="1"/>
    <w:p w14:paraId="33E41A1C" w14:textId="64834AD4" w:rsidR="00C80EA8" w:rsidRDefault="00674996" w:rsidP="00076184">
      <w:pPr>
        <w:spacing w:after="120"/>
        <w:rPr>
          <w:rFonts w:ascii="Arial" w:hAnsi="Arial" w:cs="Arial"/>
          <w:sz w:val="20"/>
          <w:szCs w:val="20"/>
          <w:lang w:val="en-GB"/>
        </w:rPr>
      </w:pPr>
      <w:r>
        <w:rPr>
          <w:rFonts w:ascii="Arial" w:hAnsi="Arial" w:cs="Arial"/>
          <w:sz w:val="20"/>
          <w:szCs w:val="20"/>
          <w:lang w:val="en-GB"/>
        </w:rPr>
        <w:t xml:space="preserve">This document </w:t>
      </w:r>
      <w:r w:rsidR="00034CE4">
        <w:rPr>
          <w:rFonts w:ascii="Arial" w:hAnsi="Arial" w:cs="Arial"/>
          <w:sz w:val="20"/>
          <w:szCs w:val="20"/>
          <w:lang w:val="en-GB"/>
        </w:rPr>
        <w:t>provides</w:t>
      </w:r>
      <w:r>
        <w:rPr>
          <w:rFonts w:ascii="Arial" w:hAnsi="Arial" w:cs="Arial"/>
          <w:sz w:val="20"/>
          <w:szCs w:val="20"/>
          <w:lang w:val="en-GB"/>
        </w:rPr>
        <w:t xml:space="preserve"> the following proposals</w:t>
      </w:r>
      <w:r w:rsidR="00C80EA8" w:rsidRPr="00CB6B00">
        <w:rPr>
          <w:rFonts w:ascii="Arial" w:hAnsi="Arial" w:cs="Arial"/>
          <w:sz w:val="20"/>
          <w:szCs w:val="20"/>
          <w:lang w:val="en-GB"/>
        </w:rPr>
        <w:t>:</w:t>
      </w:r>
    </w:p>
    <w:p w14:paraId="213E1F2A" w14:textId="77777777" w:rsidR="00BC1B7E" w:rsidRPr="00BC1B7E"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1: Three scenarios discussed in LTE V2X (in coverage, partial coverage, out of coverage) can be a baseline, whether other scenarios should be considered in NR V2X can be further discussed.</w:t>
      </w:r>
    </w:p>
    <w:p w14:paraId="673E5297" w14:textId="77777777" w:rsidR="00BC1B7E" w:rsidRPr="00BC1B7E"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2: For mode 1, at least two kinds of scheduling mechanisms (dynamically, semi-persistent) should be studied.</w:t>
      </w:r>
    </w:p>
    <w:p w14:paraId="5CF35DDE" w14:textId="77777777" w:rsidR="00BC1B7E" w:rsidRPr="00BC1B7E"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3: For mode 2, at least autonomous scheduling should be studied.</w:t>
      </w:r>
    </w:p>
    <w:p w14:paraId="7F6506E1" w14:textId="77777777" w:rsidR="00BC1B7E" w:rsidRPr="00BC1B7E"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4: Adopt the deterministic resource allocation in NR-V2X transmission.</w:t>
      </w:r>
    </w:p>
    <w:p w14:paraId="1C3BF05F" w14:textId="61C5E1E5" w:rsidR="00674996" w:rsidRPr="00034CE4"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5: Random resource allocation can be a baseline, additional enhancement such as resource partition first, listen before talk or the sensing based mechanisms will be studied.</w:t>
      </w:r>
    </w:p>
    <w:p w14:paraId="1CD51B74" w14:textId="71304200" w:rsidR="00A07E02" w:rsidRPr="00DE165A" w:rsidRDefault="007E37A2" w:rsidP="00A07E02">
      <w:pPr>
        <w:pStyle w:val="1"/>
        <w:overflowPunct w:val="0"/>
        <w:autoSpaceDE w:val="0"/>
        <w:autoSpaceDN w:val="0"/>
        <w:adjustRightInd w:val="0"/>
        <w:rPr>
          <w:rFonts w:eastAsia="新細明體" w:cs="Arial"/>
        </w:rPr>
      </w:pPr>
      <w:r w:rsidRPr="00DE165A">
        <w:rPr>
          <w:rFonts w:eastAsia="新細明體" w:cs="Arial"/>
          <w:lang w:eastAsia="zh-TW"/>
        </w:rPr>
        <w:lastRenderedPageBreak/>
        <w:t>R</w:t>
      </w:r>
      <w:r w:rsidR="00A07E02" w:rsidRPr="00DE165A">
        <w:rPr>
          <w:rFonts w:eastAsia="新細明體" w:cs="Arial"/>
        </w:rPr>
        <w:t>eference</w:t>
      </w:r>
      <w:r w:rsidR="00674996">
        <w:rPr>
          <w:rFonts w:eastAsia="新細明體" w:cs="Arial"/>
        </w:rPr>
        <w:t>s</w:t>
      </w:r>
    </w:p>
    <w:p w14:paraId="67D9A507" w14:textId="69D27E74" w:rsidR="00DE139C" w:rsidRDefault="000F596A"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RAN1 Chairman’s Notes, RAN1#94</w:t>
      </w:r>
    </w:p>
    <w:sectPr w:rsidR="00DE139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FD066" w14:textId="77777777" w:rsidR="00542A80" w:rsidRDefault="00542A80">
      <w:pPr>
        <w:pStyle w:val="TAL"/>
      </w:pPr>
      <w:r>
        <w:separator/>
      </w:r>
    </w:p>
  </w:endnote>
  <w:endnote w:type="continuationSeparator" w:id="0">
    <w:p w14:paraId="057808E0" w14:textId="77777777" w:rsidR="00542A80" w:rsidRDefault="00542A8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2C2779">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496BD" w14:textId="77777777" w:rsidR="00542A80" w:rsidRDefault="00542A80">
      <w:pPr>
        <w:pStyle w:val="TAL"/>
      </w:pPr>
      <w:r>
        <w:separator/>
      </w:r>
    </w:p>
  </w:footnote>
  <w:footnote w:type="continuationSeparator" w:id="0">
    <w:p w14:paraId="492D97B2" w14:textId="77777777" w:rsidR="00542A80" w:rsidRDefault="00542A8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E41064"/>
    <w:multiLevelType w:val="hybridMultilevel"/>
    <w:tmpl w:val="7F30D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C1B1EF7"/>
    <w:multiLevelType w:val="hybridMultilevel"/>
    <w:tmpl w:val="7F30D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820867"/>
    <w:multiLevelType w:val="hybridMultilevel"/>
    <w:tmpl w:val="B5B0C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15"/>
  </w:num>
  <w:num w:numId="4">
    <w:abstractNumId w:val="11"/>
  </w:num>
  <w:num w:numId="5">
    <w:abstractNumId w:val="4"/>
  </w:num>
  <w:num w:numId="6">
    <w:abstractNumId w:val="3"/>
  </w:num>
  <w:num w:numId="7">
    <w:abstractNumId w:val="19"/>
  </w:num>
  <w:num w:numId="8">
    <w:abstractNumId w:val="18"/>
  </w:num>
  <w:num w:numId="9">
    <w:abstractNumId w:val="0"/>
  </w:num>
  <w:num w:numId="10">
    <w:abstractNumId w:val="2"/>
  </w:num>
  <w:num w:numId="11">
    <w:abstractNumId w:val="13"/>
  </w:num>
  <w:num w:numId="12">
    <w:abstractNumId w:val="17"/>
  </w:num>
  <w:num w:numId="13">
    <w:abstractNumId w:val="16"/>
  </w:num>
  <w:num w:numId="14">
    <w:abstractNumId w:val="1"/>
  </w:num>
  <w:num w:numId="15">
    <w:abstractNumId w:val="12"/>
  </w:num>
  <w:num w:numId="16">
    <w:abstractNumId w:val="5"/>
  </w:num>
  <w:num w:numId="17">
    <w:abstractNumId w:val="9"/>
  </w:num>
  <w:num w:numId="18">
    <w:abstractNumId w:val="14"/>
  </w:num>
  <w:num w:numId="19">
    <w:abstractNumId w:val="6"/>
  </w:num>
  <w:num w:numId="20">
    <w:abstractNumId w:val="8"/>
  </w:num>
  <w:num w:numId="2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53"/>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4CE4"/>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2EAE"/>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8B2"/>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596A"/>
    <w:rsid w:val="000F606C"/>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D83"/>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3E86"/>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C91"/>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D7A7F"/>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3C9A"/>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161B"/>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1F2"/>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779"/>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413"/>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F0F"/>
    <w:rsid w:val="002F431A"/>
    <w:rsid w:val="002F44CD"/>
    <w:rsid w:val="002F4D68"/>
    <w:rsid w:val="002F50A5"/>
    <w:rsid w:val="002F583E"/>
    <w:rsid w:val="002F5863"/>
    <w:rsid w:val="002F5CB3"/>
    <w:rsid w:val="002F5E26"/>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122"/>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E25"/>
    <w:rsid w:val="00320847"/>
    <w:rsid w:val="00320F9B"/>
    <w:rsid w:val="00321BF7"/>
    <w:rsid w:val="00321F3E"/>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37B"/>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6A88"/>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B7E4A"/>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3F26"/>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24E"/>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6D1"/>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BA"/>
    <w:rsid w:val="00474A22"/>
    <w:rsid w:val="00474DF7"/>
    <w:rsid w:val="00474FE2"/>
    <w:rsid w:val="00475B6B"/>
    <w:rsid w:val="00476375"/>
    <w:rsid w:val="0047680C"/>
    <w:rsid w:val="00476C01"/>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734"/>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D23"/>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A27"/>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A46"/>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056"/>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2A80"/>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077B"/>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62F"/>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D8D"/>
    <w:rsid w:val="00583F93"/>
    <w:rsid w:val="00584203"/>
    <w:rsid w:val="005844B5"/>
    <w:rsid w:val="00584915"/>
    <w:rsid w:val="00584E9B"/>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50"/>
    <w:rsid w:val="00592A75"/>
    <w:rsid w:val="00592B51"/>
    <w:rsid w:val="00592F64"/>
    <w:rsid w:val="005933B4"/>
    <w:rsid w:val="00593785"/>
    <w:rsid w:val="005943D8"/>
    <w:rsid w:val="005945A6"/>
    <w:rsid w:val="00595407"/>
    <w:rsid w:val="0059549A"/>
    <w:rsid w:val="005956D1"/>
    <w:rsid w:val="00595DEF"/>
    <w:rsid w:val="00595E71"/>
    <w:rsid w:val="0059607F"/>
    <w:rsid w:val="00596595"/>
    <w:rsid w:val="00596867"/>
    <w:rsid w:val="00596B61"/>
    <w:rsid w:val="00596F3D"/>
    <w:rsid w:val="00596F7F"/>
    <w:rsid w:val="00597439"/>
    <w:rsid w:val="005976CD"/>
    <w:rsid w:val="005A1097"/>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8B4"/>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2F50"/>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D20"/>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E65"/>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633"/>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39F"/>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0DD"/>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9FD"/>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0B8"/>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0734"/>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65F"/>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D4A"/>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A3C"/>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0008"/>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1927"/>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69F7"/>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3B7D"/>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2F0"/>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972"/>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837"/>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1F8"/>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A10"/>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A36"/>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975"/>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4F97"/>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5A0"/>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5B7"/>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231"/>
    <w:rsid w:val="00BB7604"/>
    <w:rsid w:val="00BB7655"/>
    <w:rsid w:val="00BB76E8"/>
    <w:rsid w:val="00BB7A3B"/>
    <w:rsid w:val="00BC0098"/>
    <w:rsid w:val="00BC0B71"/>
    <w:rsid w:val="00BC0F6B"/>
    <w:rsid w:val="00BC1484"/>
    <w:rsid w:val="00BC1A12"/>
    <w:rsid w:val="00BC1B7E"/>
    <w:rsid w:val="00BC1E3E"/>
    <w:rsid w:val="00BC27B7"/>
    <w:rsid w:val="00BC2822"/>
    <w:rsid w:val="00BC35A7"/>
    <w:rsid w:val="00BC3E61"/>
    <w:rsid w:val="00BC4056"/>
    <w:rsid w:val="00BC409B"/>
    <w:rsid w:val="00BC448F"/>
    <w:rsid w:val="00BC4639"/>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3C6"/>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096"/>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591"/>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2C49"/>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5F3"/>
    <w:rsid w:val="00D66816"/>
    <w:rsid w:val="00D66D48"/>
    <w:rsid w:val="00D66DEA"/>
    <w:rsid w:val="00D67B2A"/>
    <w:rsid w:val="00D67FBD"/>
    <w:rsid w:val="00D70F22"/>
    <w:rsid w:val="00D70FFA"/>
    <w:rsid w:val="00D711D4"/>
    <w:rsid w:val="00D71AEF"/>
    <w:rsid w:val="00D71FA0"/>
    <w:rsid w:val="00D7216A"/>
    <w:rsid w:val="00D724C9"/>
    <w:rsid w:val="00D72551"/>
    <w:rsid w:val="00D72765"/>
    <w:rsid w:val="00D72F71"/>
    <w:rsid w:val="00D73264"/>
    <w:rsid w:val="00D736C3"/>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764"/>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6EF"/>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8DA"/>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49EA"/>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AB"/>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56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B19"/>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5F0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5FD2"/>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723"/>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47C4B"/>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30B"/>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428B"/>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6D7"/>
    <w:rsid w:val="00FF3457"/>
    <w:rsid w:val="00FF468D"/>
    <w:rsid w:val="00FF4A4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paragraph" w:customStyle="1" w:styleId="3GPPAgreements">
    <w:name w:val="3GPP Agreements"/>
    <w:basedOn w:val="a"/>
    <w:link w:val="3GPPAgreementsChar"/>
    <w:qFormat/>
    <w:rsid w:val="00F21723"/>
    <w:pPr>
      <w:numPr>
        <w:numId w:val="17"/>
      </w:numPr>
      <w:overflowPunct w:val="0"/>
      <w:autoSpaceDE w:val="0"/>
      <w:autoSpaceDN w:val="0"/>
      <w:adjustRightInd w:val="0"/>
      <w:spacing w:before="60" w:after="60"/>
      <w:jc w:val="both"/>
      <w:textAlignment w:val="baseline"/>
    </w:pPr>
    <w:rPr>
      <w:rFonts w:ascii="Times New Roman" w:eastAsia="SimSun" w:hAnsi="Times New Roman"/>
      <w:szCs w:val="20"/>
      <w:lang w:eastAsia="zh-CN"/>
    </w:rPr>
  </w:style>
  <w:style w:type="character" w:customStyle="1" w:styleId="3GPPAgreementsChar">
    <w:name w:val="3GPP Agreements Char"/>
    <w:link w:val="3GPPAgreements"/>
    <w:rsid w:val="00F21723"/>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7F8FA-9153-42C0-A9E6-CFA4C1FCC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955</TotalTime>
  <Pages>4</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57</cp:revision>
  <cp:lastPrinted>2007-12-21T04:58:00Z</cp:lastPrinted>
  <dcterms:created xsi:type="dcterms:W3CDTF">2018-09-21T23:18:00Z</dcterms:created>
  <dcterms:modified xsi:type="dcterms:W3CDTF">2018-09-28T02:41:00Z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